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3A09D4">
      <w:pPr>
        <w:jc w:val="left"/>
      </w:pPr>
    </w:p>
    <w:p w14:paraId="6B1973AA" w14:textId="29E144CB" w:rsidR="00E17B85" w:rsidRDefault="00E17B85" w:rsidP="003A09D4">
      <w:pPr>
        <w:jc w:val="left"/>
      </w:pPr>
      <w:bookmarkStart w:id="0" w:name="_Hlk162530750"/>
    </w:p>
    <w:p w14:paraId="6B1973AB" w14:textId="7823FD9E" w:rsidR="00E17B85" w:rsidRDefault="00E17B85" w:rsidP="003A09D4">
      <w:pPr>
        <w:jc w:val="left"/>
      </w:pPr>
    </w:p>
    <w:p w14:paraId="6B1973AC" w14:textId="4218DA1E" w:rsidR="00E17B85" w:rsidRDefault="003E21BA" w:rsidP="003A09D4">
      <w:pPr>
        <w:jc w:val="left"/>
      </w:pPr>
      <w:r>
        <w:rPr>
          <w:noProof/>
        </w:rPr>
        <w:drawing>
          <wp:anchor distT="0" distB="0" distL="114300" distR="114300" simplePos="0" relativeHeight="251658240" behindDoc="0" locked="0" layoutInCell="1" allowOverlap="1" wp14:anchorId="59052591" wp14:editId="00478552">
            <wp:simplePos x="0" y="0"/>
            <wp:positionH relativeFrom="margin">
              <wp:align>center</wp:align>
            </wp:positionH>
            <wp:positionV relativeFrom="paragraph">
              <wp:posOffset>8255</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3A09D4">
      <w:pPr>
        <w:jc w:val="left"/>
      </w:pPr>
    </w:p>
    <w:p w14:paraId="6B1973AE" w14:textId="77777777" w:rsidR="00E17B85" w:rsidRDefault="00E17B85" w:rsidP="003A09D4">
      <w:pPr>
        <w:jc w:val="left"/>
      </w:pPr>
    </w:p>
    <w:p w14:paraId="6B1973AF" w14:textId="77777777" w:rsidR="00E17B85" w:rsidRDefault="00E17B85" w:rsidP="003A09D4">
      <w:pPr>
        <w:jc w:val="left"/>
      </w:pPr>
    </w:p>
    <w:p w14:paraId="6B1973B0" w14:textId="7F334FD3" w:rsidR="00E17B85" w:rsidRDefault="00E17B85" w:rsidP="003A09D4">
      <w:pPr>
        <w:jc w:val="left"/>
      </w:pPr>
    </w:p>
    <w:p w14:paraId="6E8A5EBD" w14:textId="77777777" w:rsidR="000A1399" w:rsidRDefault="000A1399" w:rsidP="003A09D4">
      <w:pPr>
        <w:jc w:val="left"/>
      </w:pPr>
    </w:p>
    <w:p w14:paraId="1B047A23" w14:textId="210D9BAD" w:rsidR="005A7847" w:rsidRPr="00252B62" w:rsidRDefault="006B46CC" w:rsidP="00F5221B">
      <w:pPr>
        <w:jc w:val="center"/>
        <w:rPr>
          <w:rFonts w:cstheme="minorHAnsi"/>
          <w:b/>
          <w:sz w:val="48"/>
          <w:szCs w:val="48"/>
        </w:rPr>
      </w:pPr>
      <w:r>
        <w:rPr>
          <w:rFonts w:cstheme="minorHAnsi"/>
          <w:b/>
          <w:sz w:val="48"/>
          <w:szCs w:val="48"/>
        </w:rPr>
        <w:t xml:space="preserve">Stage 2 - </w:t>
      </w:r>
      <w:r w:rsidR="005A7847">
        <w:rPr>
          <w:rFonts w:cstheme="minorHAnsi"/>
          <w:b/>
          <w:sz w:val="48"/>
          <w:szCs w:val="48"/>
        </w:rPr>
        <w:t xml:space="preserve">ITT Restricted Procedure </w:t>
      </w:r>
      <w:r w:rsidR="005A7847" w:rsidRPr="00252B62">
        <w:rPr>
          <w:rFonts w:cstheme="minorHAnsi"/>
          <w:b/>
          <w:sz w:val="48"/>
          <w:szCs w:val="48"/>
        </w:rPr>
        <w:t>Tender</w:t>
      </w:r>
    </w:p>
    <w:p w14:paraId="2090D218" w14:textId="77777777" w:rsidR="00E21357" w:rsidRPr="00252B62" w:rsidRDefault="00E21357" w:rsidP="003A09D4">
      <w:pPr>
        <w:jc w:val="left"/>
        <w:rPr>
          <w:rFonts w:asciiTheme="minorHAnsi" w:hAnsiTheme="minorHAnsi" w:cstheme="minorHAnsi"/>
          <w:szCs w:val="20"/>
        </w:rPr>
      </w:pPr>
    </w:p>
    <w:p w14:paraId="542F40DC" w14:textId="13764F65" w:rsidR="00AB2BC0" w:rsidRPr="00252B62" w:rsidRDefault="007062EE" w:rsidP="00F5221B">
      <w:pPr>
        <w:jc w:val="center"/>
        <w:rPr>
          <w:rFonts w:asciiTheme="minorHAnsi" w:hAnsiTheme="minorHAnsi" w:cstheme="minorHAnsi"/>
          <w:sz w:val="40"/>
          <w:szCs w:val="40"/>
        </w:rPr>
      </w:pPr>
      <w:r>
        <w:rPr>
          <w:rFonts w:asciiTheme="minorHAnsi" w:hAnsiTheme="minorHAnsi" w:cstheme="minorHAnsi"/>
          <w:sz w:val="40"/>
          <w:szCs w:val="40"/>
        </w:rPr>
        <w:t xml:space="preserve">Advertising </w:t>
      </w:r>
      <w:r w:rsidR="004518B7">
        <w:rPr>
          <w:rFonts w:asciiTheme="minorHAnsi" w:hAnsiTheme="minorHAnsi" w:cstheme="minorHAnsi"/>
          <w:sz w:val="40"/>
          <w:szCs w:val="40"/>
        </w:rPr>
        <w:t>and Media Buying Partner</w:t>
      </w:r>
    </w:p>
    <w:p w14:paraId="0731C064" w14:textId="7CB81ABC" w:rsidR="00E21357" w:rsidRPr="00252B62" w:rsidRDefault="00E21357" w:rsidP="00F5221B">
      <w:pPr>
        <w:jc w:val="center"/>
        <w:rPr>
          <w:rFonts w:asciiTheme="minorHAnsi" w:hAnsiTheme="minorHAnsi" w:cstheme="minorHAnsi"/>
          <w:sz w:val="40"/>
          <w:szCs w:val="40"/>
        </w:rPr>
      </w:pPr>
    </w:p>
    <w:p w14:paraId="1AAE68EA" w14:textId="77777777" w:rsidR="00E21357" w:rsidRPr="00252B62" w:rsidRDefault="00E21357" w:rsidP="00F5221B">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bookmarkEnd w:id="0"/>
    <w:p w14:paraId="2FFB8F68" w14:textId="77777777" w:rsidR="00E21357" w:rsidRPr="00252B62" w:rsidRDefault="00E21357" w:rsidP="00F5221B">
      <w:pPr>
        <w:jc w:val="center"/>
        <w:rPr>
          <w:rFonts w:asciiTheme="minorHAnsi" w:hAnsiTheme="minorHAnsi" w:cstheme="minorHAnsi"/>
          <w:szCs w:val="20"/>
        </w:rPr>
      </w:pPr>
    </w:p>
    <w:p w14:paraId="60B95DAC" w14:textId="7EA93D3B" w:rsidR="00E21357" w:rsidRPr="00252B62" w:rsidRDefault="00E21357" w:rsidP="00F5221B">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EE4BC6" w:rsidRPr="00EE4BC6">
        <w:rPr>
          <w:rFonts w:asciiTheme="minorHAnsi" w:hAnsiTheme="minorHAnsi" w:cstheme="minorHAnsi"/>
          <w:b/>
          <w:sz w:val="28"/>
          <w:szCs w:val="28"/>
        </w:rPr>
        <w:t>Sunday 8</w:t>
      </w:r>
      <w:r w:rsidR="00EE4BC6" w:rsidRPr="00EE4BC6">
        <w:rPr>
          <w:rFonts w:asciiTheme="minorHAnsi" w:hAnsiTheme="minorHAnsi" w:cstheme="minorHAnsi"/>
          <w:b/>
          <w:sz w:val="28"/>
          <w:szCs w:val="28"/>
          <w:vertAlign w:val="superscript"/>
        </w:rPr>
        <w:t>th</w:t>
      </w:r>
      <w:r w:rsidR="00EE4BC6" w:rsidRPr="00EE4BC6">
        <w:rPr>
          <w:rFonts w:asciiTheme="minorHAnsi" w:hAnsiTheme="minorHAnsi" w:cstheme="minorHAnsi"/>
          <w:b/>
          <w:sz w:val="28"/>
          <w:szCs w:val="28"/>
        </w:rPr>
        <w:t xml:space="preserve"> December 2024 at 5pm (17:00 GMT)</w:t>
      </w:r>
    </w:p>
    <w:p w14:paraId="424B87F8" w14:textId="77777777" w:rsidR="00E21357" w:rsidRPr="00252B62" w:rsidRDefault="00E21357" w:rsidP="00F5221B">
      <w:pPr>
        <w:jc w:val="center"/>
        <w:rPr>
          <w:rFonts w:asciiTheme="minorHAnsi" w:hAnsiTheme="minorHAnsi" w:cstheme="minorHAnsi"/>
          <w:szCs w:val="20"/>
        </w:rPr>
      </w:pPr>
    </w:p>
    <w:p w14:paraId="66AC11EE" w14:textId="7689DAAD" w:rsidR="00E21357" w:rsidRPr="00252B62" w:rsidRDefault="003D1DD8" w:rsidP="001562B6">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3A09D4">
      <w:pPr>
        <w:jc w:val="left"/>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3A09D4">
            <w:pPr>
              <w:spacing w:line="276" w:lineRule="auto"/>
              <w:ind w:left="0"/>
              <w:jc w:val="left"/>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3A09D4">
            <w:pPr>
              <w:spacing w:line="276" w:lineRule="auto"/>
              <w:ind w:left="0"/>
              <w:jc w:val="left"/>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3A09D4">
            <w:pPr>
              <w:spacing w:line="276" w:lineRule="auto"/>
              <w:ind w:left="0"/>
              <w:jc w:val="left"/>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3A09D4">
            <w:pPr>
              <w:spacing w:line="276" w:lineRule="auto"/>
              <w:ind w:left="0"/>
              <w:jc w:val="left"/>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3A09D4">
            <w:pPr>
              <w:spacing w:line="276" w:lineRule="auto"/>
              <w:ind w:left="0"/>
              <w:jc w:val="left"/>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3A09D4">
            <w:pPr>
              <w:ind w:left="0"/>
              <w:jc w:val="left"/>
              <w:rPr>
                <w:rFonts w:asciiTheme="minorHAnsi" w:hAnsiTheme="minorHAnsi" w:cstheme="minorHAnsi"/>
                <w:sz w:val="24"/>
                <w:szCs w:val="24"/>
              </w:rPr>
            </w:pPr>
          </w:p>
        </w:tc>
        <w:tc>
          <w:tcPr>
            <w:tcW w:w="1444" w:type="dxa"/>
          </w:tcPr>
          <w:p w14:paraId="54216598" w14:textId="77777777" w:rsidR="00E21357" w:rsidRPr="00252B62" w:rsidRDefault="00E21357" w:rsidP="003A09D4">
            <w:pPr>
              <w:spacing w:before="120" w:after="120"/>
              <w:ind w:left="0"/>
              <w:jc w:val="left"/>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3A09D4">
            <w:pPr>
              <w:spacing w:before="120" w:after="120"/>
              <w:ind w:left="0"/>
              <w:jc w:val="left"/>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3A09D4">
            <w:pPr>
              <w:spacing w:before="120" w:after="120"/>
              <w:ind w:left="0"/>
              <w:jc w:val="left"/>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3A09D4">
            <w:pPr>
              <w:spacing w:before="120" w:after="120"/>
              <w:ind w:left="0"/>
              <w:jc w:val="left"/>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3A09D4">
            <w:pPr>
              <w:spacing w:before="120" w:after="120"/>
              <w:ind w:left="0"/>
              <w:jc w:val="left"/>
              <w:rPr>
                <w:rFonts w:asciiTheme="minorHAnsi" w:hAnsiTheme="minorHAnsi" w:cstheme="minorHAnsi"/>
                <w:sz w:val="24"/>
                <w:szCs w:val="24"/>
              </w:rPr>
            </w:pPr>
          </w:p>
        </w:tc>
        <w:tc>
          <w:tcPr>
            <w:tcW w:w="2762" w:type="dxa"/>
          </w:tcPr>
          <w:p w14:paraId="18DAE96B" w14:textId="77777777" w:rsidR="00E21357" w:rsidRPr="00252B62" w:rsidRDefault="00E21357" w:rsidP="003A09D4">
            <w:pPr>
              <w:spacing w:before="120" w:after="120"/>
              <w:ind w:left="0"/>
              <w:jc w:val="left"/>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2EC341BA" w:rsidR="00CF4E7F" w:rsidRDefault="0023083C" w:rsidP="003A09D4">
            <w:pPr>
              <w:spacing w:before="120" w:after="120"/>
              <w:ind w:left="0"/>
              <w:jc w:val="left"/>
              <w:rPr>
                <w:rFonts w:asciiTheme="minorHAnsi" w:hAnsiTheme="minorHAnsi" w:cstheme="minorBidi"/>
                <w:sz w:val="24"/>
                <w:szCs w:val="24"/>
              </w:rPr>
            </w:pPr>
            <w:r>
              <w:rPr>
                <w:rFonts w:asciiTheme="minorHAnsi" w:hAnsiTheme="minorHAnsi" w:cstheme="minorBidi"/>
                <w:sz w:val="24"/>
                <w:szCs w:val="24"/>
              </w:rPr>
              <w:t>11</w:t>
            </w:r>
            <w:r w:rsidR="00EE4BC6" w:rsidRPr="00EE4BC6">
              <w:rPr>
                <w:rFonts w:asciiTheme="minorHAnsi" w:hAnsiTheme="minorHAnsi" w:cstheme="minorBidi"/>
                <w:sz w:val="24"/>
                <w:szCs w:val="24"/>
                <w:vertAlign w:val="superscript"/>
              </w:rPr>
              <w:t>th</w:t>
            </w:r>
            <w:r w:rsidR="00EE4BC6" w:rsidRPr="00EE4BC6">
              <w:rPr>
                <w:rFonts w:asciiTheme="minorHAnsi" w:hAnsiTheme="minorHAnsi" w:cstheme="minorBidi"/>
                <w:sz w:val="24"/>
                <w:szCs w:val="24"/>
              </w:rPr>
              <w:t xml:space="preserve"> November 2024</w:t>
            </w:r>
          </w:p>
          <w:p w14:paraId="31A144A1" w14:textId="11178F8B" w:rsidR="001B2EC4" w:rsidRDefault="00B276CC" w:rsidP="003A09D4">
            <w:pPr>
              <w:spacing w:before="120" w:after="120"/>
              <w:ind w:left="0"/>
              <w:jc w:val="left"/>
              <w:rPr>
                <w:rFonts w:asciiTheme="minorHAnsi" w:hAnsiTheme="minorHAnsi" w:cstheme="minorHAnsi"/>
                <w:sz w:val="24"/>
                <w:szCs w:val="24"/>
              </w:rPr>
            </w:pPr>
            <w:r>
              <w:rPr>
                <w:rFonts w:asciiTheme="minorHAnsi" w:hAnsiTheme="minorHAnsi" w:cstheme="minorHAnsi"/>
                <w:sz w:val="24"/>
                <w:szCs w:val="24"/>
              </w:rPr>
              <w:t>0.</w:t>
            </w:r>
            <w:r w:rsidR="00EE4BC6">
              <w:rPr>
                <w:rFonts w:asciiTheme="minorHAnsi" w:hAnsiTheme="minorHAnsi" w:cstheme="minorHAnsi"/>
                <w:sz w:val="24"/>
                <w:szCs w:val="24"/>
              </w:rPr>
              <w:t>4</w:t>
            </w:r>
            <w:r>
              <w:rPr>
                <w:rFonts w:asciiTheme="minorHAnsi" w:hAnsiTheme="minorHAnsi" w:cstheme="minorHAnsi"/>
                <w:sz w:val="24"/>
                <w:szCs w:val="24"/>
              </w:rPr>
              <w:t xml:space="preserve"> Draft</w:t>
            </w:r>
          </w:p>
          <w:p w14:paraId="0BAD6C1D" w14:textId="05232DD0" w:rsidR="002A4E0D" w:rsidRPr="00252B62" w:rsidRDefault="0023083C" w:rsidP="003A09D4">
            <w:pPr>
              <w:spacing w:before="120" w:after="120"/>
              <w:ind w:left="0"/>
              <w:jc w:val="left"/>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3A09D4">
      <w:pPr>
        <w:jc w:val="left"/>
      </w:pPr>
    </w:p>
    <w:p w14:paraId="6B1973B5" w14:textId="77777777" w:rsidR="00E17B85" w:rsidRPr="00480626" w:rsidRDefault="00E17B85" w:rsidP="003A09D4">
      <w:pPr>
        <w:jc w:val="left"/>
        <w:rPr>
          <w:color w:val="002060"/>
        </w:rPr>
      </w:pPr>
    </w:p>
    <w:p w14:paraId="6B1973FA" w14:textId="77777777" w:rsidR="00C723B7" w:rsidRDefault="00C723B7" w:rsidP="003A09D4">
      <w:pPr>
        <w:ind w:left="0"/>
        <w:jc w:val="left"/>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3A09D4">
      <w:pPr>
        <w:spacing w:after="0"/>
        <w:jc w:val="left"/>
        <w:rPr>
          <w:b/>
          <w:color w:val="002060"/>
          <w:sz w:val="32"/>
        </w:rPr>
      </w:pPr>
      <w:r w:rsidRPr="00480626">
        <w:rPr>
          <w:b/>
          <w:color w:val="002060"/>
          <w:sz w:val="32"/>
        </w:rPr>
        <w:lastRenderedPageBreak/>
        <w:t xml:space="preserve">Contents </w:t>
      </w:r>
    </w:p>
    <w:p w14:paraId="32B398BD" w14:textId="153CB0E9" w:rsidR="001B10C1" w:rsidRDefault="00DD5E42" w:rsidP="003A09D4">
      <w:pPr>
        <w:pStyle w:val="TOC1"/>
        <w:tabs>
          <w:tab w:val="right" w:leader="dot" w:pos="9016"/>
        </w:tabs>
        <w:rPr>
          <w:rFonts w:eastAsiaTheme="minorEastAsia" w:cstheme="minorBidi"/>
          <w:b w:val="0"/>
          <w:bCs w:val="0"/>
          <w:noProof/>
          <w:sz w:val="22"/>
          <w:szCs w:val="22"/>
          <w:lang w:eastAsia="en-GB"/>
        </w:rPr>
      </w:pPr>
      <w:r>
        <w:rPr>
          <w:rFonts w:eastAsia="Times" w:cstheme="minorHAnsi"/>
          <w:i/>
          <w:iCs/>
          <w:caps/>
          <w:sz w:val="18"/>
          <w:szCs w:val="18"/>
        </w:rPr>
        <w:fldChar w:fldCharType="begin"/>
      </w:r>
      <w:r>
        <w:rPr>
          <w:rFonts w:eastAsia="Times" w:cstheme="minorHAnsi"/>
          <w:i/>
          <w:iCs/>
          <w:caps/>
          <w:sz w:val="18"/>
          <w:szCs w:val="18"/>
        </w:rPr>
        <w:instrText xml:space="preserve"> TOC \o "1-2" \h \z \u </w:instrText>
      </w:r>
      <w:r>
        <w:rPr>
          <w:rFonts w:eastAsia="Times" w:cstheme="minorHAnsi"/>
          <w:i/>
          <w:iCs/>
          <w:caps/>
          <w:sz w:val="18"/>
          <w:szCs w:val="18"/>
        </w:rPr>
        <w:fldChar w:fldCharType="separate"/>
      </w:r>
      <w:hyperlink w:anchor="_Toc172533889" w:history="1">
        <w:r w:rsidR="001B10C1" w:rsidRPr="003647D0">
          <w:rPr>
            <w:rStyle w:val="Hyperlink"/>
            <w:noProof/>
          </w:rPr>
          <w:t>Part A:</w:t>
        </w:r>
        <w:r w:rsidR="001B10C1">
          <w:rPr>
            <w:noProof/>
            <w:webHidden/>
          </w:rPr>
          <w:tab/>
        </w:r>
        <w:r w:rsidR="001B10C1">
          <w:rPr>
            <w:noProof/>
            <w:webHidden/>
          </w:rPr>
          <w:fldChar w:fldCharType="begin"/>
        </w:r>
        <w:r w:rsidR="001B10C1">
          <w:rPr>
            <w:noProof/>
            <w:webHidden/>
          </w:rPr>
          <w:instrText xml:space="preserve"> PAGEREF _Toc172533889 \h </w:instrText>
        </w:r>
        <w:r w:rsidR="001B10C1">
          <w:rPr>
            <w:noProof/>
            <w:webHidden/>
          </w:rPr>
        </w:r>
        <w:r w:rsidR="001B10C1">
          <w:rPr>
            <w:noProof/>
            <w:webHidden/>
          </w:rPr>
          <w:fldChar w:fldCharType="separate"/>
        </w:r>
        <w:r w:rsidR="001B10C1">
          <w:rPr>
            <w:noProof/>
            <w:webHidden/>
          </w:rPr>
          <w:t>2</w:t>
        </w:r>
        <w:r w:rsidR="001B10C1">
          <w:rPr>
            <w:noProof/>
            <w:webHidden/>
          </w:rPr>
          <w:fldChar w:fldCharType="end"/>
        </w:r>
      </w:hyperlink>
    </w:p>
    <w:p w14:paraId="2EF765B3" w14:textId="25191589" w:rsidR="001B10C1" w:rsidRDefault="0023083C" w:rsidP="003A09D4">
      <w:pPr>
        <w:pStyle w:val="TOC1"/>
        <w:tabs>
          <w:tab w:val="left" w:pos="440"/>
          <w:tab w:val="right" w:leader="dot" w:pos="9016"/>
        </w:tabs>
        <w:rPr>
          <w:rFonts w:eastAsiaTheme="minorEastAsia" w:cstheme="minorBidi"/>
          <w:b w:val="0"/>
          <w:bCs w:val="0"/>
          <w:noProof/>
          <w:sz w:val="22"/>
          <w:szCs w:val="22"/>
          <w:lang w:eastAsia="en-GB"/>
        </w:rPr>
      </w:pPr>
      <w:hyperlink w:anchor="_Toc172533890" w:history="1">
        <w:r w:rsidR="001B10C1" w:rsidRPr="003647D0">
          <w:rPr>
            <w:rStyle w:val="Hyperlink"/>
            <w:noProof/>
          </w:rPr>
          <w:t>1</w:t>
        </w:r>
        <w:r w:rsidR="001B10C1">
          <w:rPr>
            <w:rFonts w:eastAsiaTheme="minorEastAsia" w:cstheme="minorBidi"/>
            <w:b w:val="0"/>
            <w:bCs w:val="0"/>
            <w:noProof/>
            <w:sz w:val="22"/>
            <w:szCs w:val="22"/>
            <w:lang w:eastAsia="en-GB"/>
          </w:rPr>
          <w:tab/>
        </w:r>
        <w:r w:rsidR="001B10C1" w:rsidRPr="003647D0">
          <w:rPr>
            <w:rStyle w:val="Hyperlink"/>
            <w:noProof/>
          </w:rPr>
          <w:t>Introduction and General Background</w:t>
        </w:r>
        <w:r w:rsidR="001B10C1">
          <w:rPr>
            <w:noProof/>
            <w:webHidden/>
          </w:rPr>
          <w:tab/>
        </w:r>
        <w:r w:rsidR="001B10C1">
          <w:rPr>
            <w:noProof/>
            <w:webHidden/>
          </w:rPr>
          <w:fldChar w:fldCharType="begin"/>
        </w:r>
        <w:r w:rsidR="001B10C1">
          <w:rPr>
            <w:noProof/>
            <w:webHidden/>
          </w:rPr>
          <w:instrText xml:space="preserve"> PAGEREF _Toc172533890 \h </w:instrText>
        </w:r>
        <w:r w:rsidR="001B10C1">
          <w:rPr>
            <w:noProof/>
            <w:webHidden/>
          </w:rPr>
        </w:r>
        <w:r w:rsidR="001B10C1">
          <w:rPr>
            <w:noProof/>
            <w:webHidden/>
          </w:rPr>
          <w:fldChar w:fldCharType="separate"/>
        </w:r>
        <w:r w:rsidR="001B10C1">
          <w:rPr>
            <w:noProof/>
            <w:webHidden/>
          </w:rPr>
          <w:t>2</w:t>
        </w:r>
        <w:r w:rsidR="001B10C1">
          <w:rPr>
            <w:noProof/>
            <w:webHidden/>
          </w:rPr>
          <w:fldChar w:fldCharType="end"/>
        </w:r>
      </w:hyperlink>
    </w:p>
    <w:p w14:paraId="6405521A" w14:textId="2877A9B7"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1" w:history="1">
        <w:r w:rsidR="001B10C1" w:rsidRPr="003647D0">
          <w:rPr>
            <w:rStyle w:val="Hyperlink"/>
            <w:noProof/>
            <w14:scene3d>
              <w14:camera w14:prst="orthographicFront"/>
              <w14:lightRig w14:rig="threePt" w14:dir="t">
                <w14:rot w14:lat="0" w14:lon="0" w14:rev="0"/>
              </w14:lightRig>
            </w14:scene3d>
          </w:rPr>
          <w:t>1.1</w:t>
        </w:r>
        <w:r w:rsidR="001B10C1">
          <w:rPr>
            <w:rFonts w:eastAsiaTheme="minorEastAsia" w:cstheme="minorBidi"/>
            <w:i w:val="0"/>
            <w:iCs w:val="0"/>
            <w:noProof/>
            <w:sz w:val="22"/>
            <w:szCs w:val="22"/>
            <w:lang w:eastAsia="en-GB"/>
          </w:rPr>
          <w:tab/>
        </w:r>
        <w:r w:rsidR="001B10C1" w:rsidRPr="003647D0">
          <w:rPr>
            <w:rStyle w:val="Hyperlink"/>
            <w:noProof/>
          </w:rPr>
          <w:t>Purpose of this tender document</w:t>
        </w:r>
        <w:r w:rsidR="001B10C1">
          <w:rPr>
            <w:noProof/>
            <w:webHidden/>
          </w:rPr>
          <w:tab/>
        </w:r>
        <w:r w:rsidR="001B10C1">
          <w:rPr>
            <w:noProof/>
            <w:webHidden/>
          </w:rPr>
          <w:fldChar w:fldCharType="begin"/>
        </w:r>
        <w:r w:rsidR="001B10C1">
          <w:rPr>
            <w:noProof/>
            <w:webHidden/>
          </w:rPr>
          <w:instrText xml:space="preserve"> PAGEREF _Toc172533891 \h </w:instrText>
        </w:r>
        <w:r w:rsidR="001B10C1">
          <w:rPr>
            <w:noProof/>
            <w:webHidden/>
          </w:rPr>
        </w:r>
        <w:r w:rsidR="001B10C1">
          <w:rPr>
            <w:noProof/>
            <w:webHidden/>
          </w:rPr>
          <w:fldChar w:fldCharType="separate"/>
        </w:r>
        <w:r w:rsidR="001B10C1">
          <w:rPr>
            <w:noProof/>
            <w:webHidden/>
          </w:rPr>
          <w:t>2</w:t>
        </w:r>
        <w:r w:rsidR="001B10C1">
          <w:rPr>
            <w:noProof/>
            <w:webHidden/>
          </w:rPr>
          <w:fldChar w:fldCharType="end"/>
        </w:r>
      </w:hyperlink>
    </w:p>
    <w:p w14:paraId="3B2B93A0" w14:textId="4AF1B081"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2" w:history="1">
        <w:r w:rsidR="001B10C1" w:rsidRPr="003647D0">
          <w:rPr>
            <w:rStyle w:val="Hyperlink"/>
            <w:noProof/>
            <w14:scene3d>
              <w14:camera w14:prst="orthographicFront"/>
              <w14:lightRig w14:rig="threePt" w14:dir="t">
                <w14:rot w14:lat="0" w14:lon="0" w14:rev="0"/>
              </w14:lightRig>
            </w14:scene3d>
          </w:rPr>
          <w:t>1.2</w:t>
        </w:r>
        <w:r w:rsidR="001B10C1">
          <w:rPr>
            <w:rFonts w:eastAsiaTheme="minorEastAsia" w:cstheme="minorBidi"/>
            <w:i w:val="0"/>
            <w:iCs w:val="0"/>
            <w:noProof/>
            <w:sz w:val="22"/>
            <w:szCs w:val="22"/>
            <w:lang w:eastAsia="en-GB"/>
          </w:rPr>
          <w:tab/>
        </w:r>
        <w:r w:rsidR="001B10C1" w:rsidRPr="003647D0">
          <w:rPr>
            <w:rStyle w:val="Hyperlink"/>
            <w:noProof/>
          </w:rPr>
          <w:t>Background to this tender</w:t>
        </w:r>
        <w:r w:rsidR="001B10C1">
          <w:rPr>
            <w:noProof/>
            <w:webHidden/>
          </w:rPr>
          <w:tab/>
        </w:r>
        <w:r w:rsidR="001B10C1">
          <w:rPr>
            <w:noProof/>
            <w:webHidden/>
          </w:rPr>
          <w:fldChar w:fldCharType="begin"/>
        </w:r>
        <w:r w:rsidR="001B10C1">
          <w:rPr>
            <w:noProof/>
            <w:webHidden/>
          </w:rPr>
          <w:instrText xml:space="preserve"> PAGEREF _Toc172533892 \h </w:instrText>
        </w:r>
        <w:r w:rsidR="001B10C1">
          <w:rPr>
            <w:noProof/>
            <w:webHidden/>
          </w:rPr>
        </w:r>
        <w:r w:rsidR="001B10C1">
          <w:rPr>
            <w:noProof/>
            <w:webHidden/>
          </w:rPr>
          <w:fldChar w:fldCharType="separate"/>
        </w:r>
        <w:r w:rsidR="001B10C1">
          <w:rPr>
            <w:noProof/>
            <w:webHidden/>
          </w:rPr>
          <w:t>2</w:t>
        </w:r>
        <w:r w:rsidR="001B10C1">
          <w:rPr>
            <w:noProof/>
            <w:webHidden/>
          </w:rPr>
          <w:fldChar w:fldCharType="end"/>
        </w:r>
      </w:hyperlink>
    </w:p>
    <w:p w14:paraId="11CB3559" w14:textId="7E8ABF30"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3" w:history="1">
        <w:r w:rsidR="001B10C1" w:rsidRPr="003647D0">
          <w:rPr>
            <w:rStyle w:val="Hyperlink"/>
            <w:noProof/>
            <w14:scene3d>
              <w14:camera w14:prst="orthographicFront"/>
              <w14:lightRig w14:rig="threePt" w14:dir="t">
                <w14:rot w14:lat="0" w14:lon="0" w14:rev="0"/>
              </w14:lightRig>
            </w14:scene3d>
          </w:rPr>
          <w:t>1.3</w:t>
        </w:r>
        <w:r w:rsidR="001B10C1">
          <w:rPr>
            <w:rFonts w:eastAsiaTheme="minorEastAsia" w:cstheme="minorBidi"/>
            <w:i w:val="0"/>
            <w:iCs w:val="0"/>
            <w:noProof/>
            <w:sz w:val="22"/>
            <w:szCs w:val="22"/>
            <w:lang w:eastAsia="en-GB"/>
          </w:rPr>
          <w:tab/>
        </w:r>
        <w:r w:rsidR="001B10C1" w:rsidRPr="003647D0">
          <w:rPr>
            <w:rStyle w:val="Hyperlink"/>
            <w:noProof/>
          </w:rPr>
          <w:t>Current Details</w:t>
        </w:r>
        <w:r w:rsidR="001B10C1">
          <w:rPr>
            <w:noProof/>
            <w:webHidden/>
          </w:rPr>
          <w:tab/>
        </w:r>
        <w:r w:rsidR="001B10C1">
          <w:rPr>
            <w:noProof/>
            <w:webHidden/>
          </w:rPr>
          <w:fldChar w:fldCharType="begin"/>
        </w:r>
        <w:r w:rsidR="001B10C1">
          <w:rPr>
            <w:noProof/>
            <w:webHidden/>
          </w:rPr>
          <w:instrText xml:space="preserve"> PAGEREF _Toc172533893 \h </w:instrText>
        </w:r>
        <w:r w:rsidR="001B10C1">
          <w:rPr>
            <w:noProof/>
            <w:webHidden/>
          </w:rPr>
        </w:r>
        <w:r w:rsidR="001B10C1">
          <w:rPr>
            <w:noProof/>
            <w:webHidden/>
          </w:rPr>
          <w:fldChar w:fldCharType="separate"/>
        </w:r>
        <w:r w:rsidR="001B10C1">
          <w:rPr>
            <w:noProof/>
            <w:webHidden/>
          </w:rPr>
          <w:t>2</w:t>
        </w:r>
        <w:r w:rsidR="001B10C1">
          <w:rPr>
            <w:noProof/>
            <w:webHidden/>
          </w:rPr>
          <w:fldChar w:fldCharType="end"/>
        </w:r>
      </w:hyperlink>
    </w:p>
    <w:p w14:paraId="3BCA511A" w14:textId="32CD14B4" w:rsidR="001B10C1" w:rsidRDefault="0023083C" w:rsidP="003A09D4">
      <w:pPr>
        <w:pStyle w:val="TOC1"/>
        <w:tabs>
          <w:tab w:val="left" w:pos="440"/>
          <w:tab w:val="right" w:leader="dot" w:pos="9016"/>
        </w:tabs>
        <w:rPr>
          <w:rFonts w:eastAsiaTheme="minorEastAsia" w:cstheme="minorBidi"/>
          <w:b w:val="0"/>
          <w:bCs w:val="0"/>
          <w:noProof/>
          <w:sz w:val="22"/>
          <w:szCs w:val="22"/>
          <w:lang w:eastAsia="en-GB"/>
        </w:rPr>
      </w:pPr>
      <w:hyperlink w:anchor="_Toc172533894" w:history="1">
        <w:r w:rsidR="001B10C1" w:rsidRPr="003647D0">
          <w:rPr>
            <w:rStyle w:val="Hyperlink"/>
            <w:noProof/>
          </w:rPr>
          <w:t>2</w:t>
        </w:r>
        <w:r w:rsidR="001B10C1">
          <w:rPr>
            <w:rFonts w:eastAsiaTheme="minorEastAsia" w:cstheme="minorBidi"/>
            <w:b w:val="0"/>
            <w:bCs w:val="0"/>
            <w:noProof/>
            <w:sz w:val="22"/>
            <w:szCs w:val="22"/>
            <w:lang w:eastAsia="en-GB"/>
          </w:rPr>
          <w:tab/>
        </w:r>
        <w:r w:rsidR="001B10C1" w:rsidRPr="003647D0">
          <w:rPr>
            <w:rStyle w:val="Hyperlink"/>
            <w:noProof/>
          </w:rPr>
          <w:t>Opportunity and Requirement</w:t>
        </w:r>
        <w:r w:rsidR="001B10C1">
          <w:rPr>
            <w:noProof/>
            <w:webHidden/>
          </w:rPr>
          <w:tab/>
        </w:r>
        <w:r w:rsidR="001B10C1">
          <w:rPr>
            <w:noProof/>
            <w:webHidden/>
          </w:rPr>
          <w:fldChar w:fldCharType="begin"/>
        </w:r>
        <w:r w:rsidR="001B10C1">
          <w:rPr>
            <w:noProof/>
            <w:webHidden/>
          </w:rPr>
          <w:instrText xml:space="preserve"> PAGEREF _Toc172533894 \h </w:instrText>
        </w:r>
        <w:r w:rsidR="001B10C1">
          <w:rPr>
            <w:noProof/>
            <w:webHidden/>
          </w:rPr>
        </w:r>
        <w:r w:rsidR="001B10C1">
          <w:rPr>
            <w:noProof/>
            <w:webHidden/>
          </w:rPr>
          <w:fldChar w:fldCharType="separate"/>
        </w:r>
        <w:r w:rsidR="001B10C1">
          <w:rPr>
            <w:noProof/>
            <w:webHidden/>
          </w:rPr>
          <w:t>3</w:t>
        </w:r>
        <w:r w:rsidR="001B10C1">
          <w:rPr>
            <w:noProof/>
            <w:webHidden/>
          </w:rPr>
          <w:fldChar w:fldCharType="end"/>
        </w:r>
      </w:hyperlink>
    </w:p>
    <w:p w14:paraId="5B962E02" w14:textId="174A0267"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5" w:history="1">
        <w:r w:rsidR="001B10C1" w:rsidRPr="003647D0">
          <w:rPr>
            <w:rStyle w:val="Hyperlink"/>
            <w:noProof/>
            <w14:scene3d>
              <w14:camera w14:prst="orthographicFront"/>
              <w14:lightRig w14:rig="threePt" w14:dir="t">
                <w14:rot w14:lat="0" w14:lon="0" w14:rev="0"/>
              </w14:lightRig>
            </w14:scene3d>
          </w:rPr>
          <w:t>2.1</w:t>
        </w:r>
        <w:r w:rsidR="001B10C1">
          <w:rPr>
            <w:rFonts w:eastAsiaTheme="minorEastAsia" w:cstheme="minorBidi"/>
            <w:i w:val="0"/>
            <w:iCs w:val="0"/>
            <w:noProof/>
            <w:sz w:val="22"/>
            <w:szCs w:val="22"/>
            <w:lang w:eastAsia="en-GB"/>
          </w:rPr>
          <w:tab/>
        </w:r>
        <w:r w:rsidR="001B10C1" w:rsidRPr="003647D0">
          <w:rPr>
            <w:rStyle w:val="Hyperlink"/>
            <w:noProof/>
          </w:rPr>
          <w:t>General Requirements</w:t>
        </w:r>
        <w:r w:rsidR="001B10C1">
          <w:rPr>
            <w:noProof/>
            <w:webHidden/>
          </w:rPr>
          <w:tab/>
        </w:r>
        <w:r w:rsidR="001B10C1">
          <w:rPr>
            <w:noProof/>
            <w:webHidden/>
          </w:rPr>
          <w:fldChar w:fldCharType="begin"/>
        </w:r>
        <w:r w:rsidR="001B10C1">
          <w:rPr>
            <w:noProof/>
            <w:webHidden/>
          </w:rPr>
          <w:instrText xml:space="preserve"> PAGEREF _Toc172533895 \h </w:instrText>
        </w:r>
        <w:r w:rsidR="001B10C1">
          <w:rPr>
            <w:noProof/>
            <w:webHidden/>
          </w:rPr>
        </w:r>
        <w:r w:rsidR="001B10C1">
          <w:rPr>
            <w:noProof/>
            <w:webHidden/>
          </w:rPr>
          <w:fldChar w:fldCharType="separate"/>
        </w:r>
        <w:r w:rsidR="001B10C1">
          <w:rPr>
            <w:noProof/>
            <w:webHidden/>
          </w:rPr>
          <w:t>3</w:t>
        </w:r>
        <w:r w:rsidR="001B10C1">
          <w:rPr>
            <w:noProof/>
            <w:webHidden/>
          </w:rPr>
          <w:fldChar w:fldCharType="end"/>
        </w:r>
      </w:hyperlink>
    </w:p>
    <w:p w14:paraId="2B6FDB38" w14:textId="34087861"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6" w:history="1">
        <w:r w:rsidR="001B10C1" w:rsidRPr="003647D0">
          <w:rPr>
            <w:rStyle w:val="Hyperlink"/>
            <w:noProof/>
            <w:lang w:eastAsia="en-GB"/>
            <w14:scene3d>
              <w14:camera w14:prst="orthographicFront"/>
              <w14:lightRig w14:rig="threePt" w14:dir="t">
                <w14:rot w14:lat="0" w14:lon="0" w14:rev="0"/>
              </w14:lightRig>
            </w14:scene3d>
          </w:rPr>
          <w:t>2.2</w:t>
        </w:r>
        <w:r w:rsidR="001B10C1">
          <w:rPr>
            <w:rFonts w:eastAsiaTheme="minorEastAsia" w:cstheme="minorBidi"/>
            <w:i w:val="0"/>
            <w:iCs w:val="0"/>
            <w:noProof/>
            <w:sz w:val="22"/>
            <w:szCs w:val="22"/>
            <w:lang w:eastAsia="en-GB"/>
          </w:rPr>
          <w:tab/>
        </w:r>
        <w:r w:rsidR="001B10C1" w:rsidRPr="003647D0">
          <w:rPr>
            <w:rStyle w:val="Hyperlink"/>
            <w:noProof/>
            <w:lang w:eastAsia="en-GB"/>
          </w:rPr>
          <w:t>High-level requirement</w:t>
        </w:r>
        <w:r w:rsidR="001B10C1">
          <w:rPr>
            <w:noProof/>
            <w:webHidden/>
          </w:rPr>
          <w:tab/>
        </w:r>
        <w:r w:rsidR="001B10C1">
          <w:rPr>
            <w:noProof/>
            <w:webHidden/>
          </w:rPr>
          <w:fldChar w:fldCharType="begin"/>
        </w:r>
        <w:r w:rsidR="001B10C1">
          <w:rPr>
            <w:noProof/>
            <w:webHidden/>
          </w:rPr>
          <w:instrText xml:space="preserve"> PAGEREF _Toc172533896 \h </w:instrText>
        </w:r>
        <w:r w:rsidR="001B10C1">
          <w:rPr>
            <w:noProof/>
            <w:webHidden/>
          </w:rPr>
        </w:r>
        <w:r w:rsidR="001B10C1">
          <w:rPr>
            <w:noProof/>
            <w:webHidden/>
          </w:rPr>
          <w:fldChar w:fldCharType="separate"/>
        </w:r>
        <w:r w:rsidR="001B10C1">
          <w:rPr>
            <w:noProof/>
            <w:webHidden/>
          </w:rPr>
          <w:t>3</w:t>
        </w:r>
        <w:r w:rsidR="001B10C1">
          <w:rPr>
            <w:noProof/>
            <w:webHidden/>
          </w:rPr>
          <w:fldChar w:fldCharType="end"/>
        </w:r>
      </w:hyperlink>
    </w:p>
    <w:p w14:paraId="7D39BAAC" w14:textId="5980093F"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7" w:history="1">
        <w:r w:rsidR="001B10C1" w:rsidRPr="003647D0">
          <w:rPr>
            <w:rStyle w:val="Hyperlink"/>
            <w:noProof/>
            <w14:scene3d>
              <w14:camera w14:prst="orthographicFront"/>
              <w14:lightRig w14:rig="threePt" w14:dir="t">
                <w14:rot w14:lat="0" w14:lon="0" w14:rev="0"/>
              </w14:lightRig>
            </w14:scene3d>
          </w:rPr>
          <w:t>2.3</w:t>
        </w:r>
        <w:r w:rsidR="001B10C1">
          <w:rPr>
            <w:rFonts w:eastAsiaTheme="minorEastAsia" w:cstheme="minorBidi"/>
            <w:i w:val="0"/>
            <w:iCs w:val="0"/>
            <w:noProof/>
            <w:sz w:val="22"/>
            <w:szCs w:val="22"/>
            <w:lang w:eastAsia="en-GB"/>
          </w:rPr>
          <w:tab/>
        </w:r>
        <w:r w:rsidR="001B10C1" w:rsidRPr="003647D0">
          <w:rPr>
            <w:rStyle w:val="Hyperlink"/>
            <w:noProof/>
          </w:rPr>
          <w:t>Specific Requirements</w:t>
        </w:r>
        <w:r w:rsidR="001B10C1">
          <w:rPr>
            <w:noProof/>
            <w:webHidden/>
          </w:rPr>
          <w:tab/>
        </w:r>
        <w:r w:rsidR="001B10C1">
          <w:rPr>
            <w:noProof/>
            <w:webHidden/>
          </w:rPr>
          <w:fldChar w:fldCharType="begin"/>
        </w:r>
        <w:r w:rsidR="001B10C1">
          <w:rPr>
            <w:noProof/>
            <w:webHidden/>
          </w:rPr>
          <w:instrText xml:space="preserve"> PAGEREF _Toc172533897 \h </w:instrText>
        </w:r>
        <w:r w:rsidR="001B10C1">
          <w:rPr>
            <w:noProof/>
            <w:webHidden/>
          </w:rPr>
        </w:r>
        <w:r w:rsidR="001B10C1">
          <w:rPr>
            <w:noProof/>
            <w:webHidden/>
          </w:rPr>
          <w:fldChar w:fldCharType="separate"/>
        </w:r>
        <w:r w:rsidR="001B10C1">
          <w:rPr>
            <w:noProof/>
            <w:webHidden/>
          </w:rPr>
          <w:t>4</w:t>
        </w:r>
        <w:r w:rsidR="001B10C1">
          <w:rPr>
            <w:noProof/>
            <w:webHidden/>
          </w:rPr>
          <w:fldChar w:fldCharType="end"/>
        </w:r>
      </w:hyperlink>
    </w:p>
    <w:p w14:paraId="2ABB55B1" w14:textId="1824DD44"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8" w:history="1">
        <w:r w:rsidR="001B10C1" w:rsidRPr="003647D0">
          <w:rPr>
            <w:rStyle w:val="Hyperlink"/>
            <w:noProof/>
            <w14:scene3d>
              <w14:camera w14:prst="orthographicFront"/>
              <w14:lightRig w14:rig="threePt" w14:dir="t">
                <w14:rot w14:lat="0" w14:lon="0" w14:rev="0"/>
              </w14:lightRig>
            </w14:scene3d>
          </w:rPr>
          <w:t>2.4</w:t>
        </w:r>
        <w:r w:rsidR="001B10C1">
          <w:rPr>
            <w:rFonts w:eastAsiaTheme="minorEastAsia" w:cstheme="minorBidi"/>
            <w:i w:val="0"/>
            <w:iCs w:val="0"/>
            <w:noProof/>
            <w:sz w:val="22"/>
            <w:szCs w:val="22"/>
            <w:lang w:eastAsia="en-GB"/>
          </w:rPr>
          <w:tab/>
        </w:r>
        <w:r w:rsidR="001B10C1" w:rsidRPr="003647D0">
          <w:rPr>
            <w:rStyle w:val="Hyperlink"/>
            <w:noProof/>
          </w:rPr>
          <w:t>Proposed Contract Details</w:t>
        </w:r>
        <w:r w:rsidR="001B10C1">
          <w:rPr>
            <w:noProof/>
            <w:webHidden/>
          </w:rPr>
          <w:tab/>
        </w:r>
        <w:r w:rsidR="001B10C1">
          <w:rPr>
            <w:noProof/>
            <w:webHidden/>
          </w:rPr>
          <w:fldChar w:fldCharType="begin"/>
        </w:r>
        <w:r w:rsidR="001B10C1">
          <w:rPr>
            <w:noProof/>
            <w:webHidden/>
          </w:rPr>
          <w:instrText xml:space="preserve"> PAGEREF _Toc172533898 \h </w:instrText>
        </w:r>
        <w:r w:rsidR="001B10C1">
          <w:rPr>
            <w:noProof/>
            <w:webHidden/>
          </w:rPr>
        </w:r>
        <w:r w:rsidR="001B10C1">
          <w:rPr>
            <w:noProof/>
            <w:webHidden/>
          </w:rPr>
          <w:fldChar w:fldCharType="separate"/>
        </w:r>
        <w:r w:rsidR="001B10C1">
          <w:rPr>
            <w:noProof/>
            <w:webHidden/>
          </w:rPr>
          <w:t>4</w:t>
        </w:r>
        <w:r w:rsidR="001B10C1">
          <w:rPr>
            <w:noProof/>
            <w:webHidden/>
          </w:rPr>
          <w:fldChar w:fldCharType="end"/>
        </w:r>
      </w:hyperlink>
    </w:p>
    <w:p w14:paraId="6FD32EDB" w14:textId="1F224951"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899" w:history="1">
        <w:r w:rsidR="001B10C1" w:rsidRPr="003647D0">
          <w:rPr>
            <w:rStyle w:val="Hyperlink"/>
            <w:noProof/>
            <w14:scene3d>
              <w14:camera w14:prst="orthographicFront"/>
              <w14:lightRig w14:rig="threePt" w14:dir="t">
                <w14:rot w14:lat="0" w14:lon="0" w14:rev="0"/>
              </w14:lightRig>
            </w14:scene3d>
          </w:rPr>
          <w:t>2.5</w:t>
        </w:r>
        <w:r w:rsidR="001B10C1">
          <w:rPr>
            <w:rFonts w:eastAsiaTheme="minorEastAsia" w:cstheme="minorBidi"/>
            <w:i w:val="0"/>
            <w:iCs w:val="0"/>
            <w:noProof/>
            <w:sz w:val="22"/>
            <w:szCs w:val="22"/>
            <w:lang w:eastAsia="en-GB"/>
          </w:rPr>
          <w:tab/>
        </w:r>
        <w:r w:rsidR="001B10C1" w:rsidRPr="003647D0">
          <w:rPr>
            <w:rStyle w:val="Hyperlink"/>
            <w:noProof/>
          </w:rPr>
          <w:t>Financial</w:t>
        </w:r>
        <w:r w:rsidR="001B10C1">
          <w:rPr>
            <w:noProof/>
            <w:webHidden/>
          </w:rPr>
          <w:tab/>
        </w:r>
        <w:r w:rsidR="001B10C1">
          <w:rPr>
            <w:noProof/>
            <w:webHidden/>
          </w:rPr>
          <w:fldChar w:fldCharType="begin"/>
        </w:r>
        <w:r w:rsidR="001B10C1">
          <w:rPr>
            <w:noProof/>
            <w:webHidden/>
          </w:rPr>
          <w:instrText xml:space="preserve"> PAGEREF _Toc172533899 \h </w:instrText>
        </w:r>
        <w:r w:rsidR="001B10C1">
          <w:rPr>
            <w:noProof/>
            <w:webHidden/>
          </w:rPr>
        </w:r>
        <w:r w:rsidR="001B10C1">
          <w:rPr>
            <w:noProof/>
            <w:webHidden/>
          </w:rPr>
          <w:fldChar w:fldCharType="separate"/>
        </w:r>
        <w:r w:rsidR="001B10C1">
          <w:rPr>
            <w:noProof/>
            <w:webHidden/>
          </w:rPr>
          <w:t>4</w:t>
        </w:r>
        <w:r w:rsidR="001B10C1">
          <w:rPr>
            <w:noProof/>
            <w:webHidden/>
          </w:rPr>
          <w:fldChar w:fldCharType="end"/>
        </w:r>
      </w:hyperlink>
    </w:p>
    <w:p w14:paraId="13B9734F" w14:textId="133131A6" w:rsidR="001B10C1" w:rsidRDefault="0023083C" w:rsidP="003A09D4">
      <w:pPr>
        <w:pStyle w:val="TOC1"/>
        <w:tabs>
          <w:tab w:val="right" w:leader="dot" w:pos="9016"/>
        </w:tabs>
        <w:rPr>
          <w:rFonts w:eastAsiaTheme="minorEastAsia" w:cstheme="minorBidi"/>
          <w:b w:val="0"/>
          <w:bCs w:val="0"/>
          <w:noProof/>
          <w:sz w:val="22"/>
          <w:szCs w:val="22"/>
          <w:lang w:eastAsia="en-GB"/>
        </w:rPr>
      </w:pPr>
      <w:hyperlink w:anchor="_Toc172533900" w:history="1">
        <w:r w:rsidR="001B10C1" w:rsidRPr="003647D0">
          <w:rPr>
            <w:rStyle w:val="Hyperlink"/>
            <w:noProof/>
            <w:lang w:val="en-US"/>
          </w:rPr>
          <w:t>Part B:</w:t>
        </w:r>
        <w:r w:rsidR="001B10C1">
          <w:rPr>
            <w:noProof/>
            <w:webHidden/>
          </w:rPr>
          <w:tab/>
        </w:r>
        <w:r w:rsidR="001B10C1">
          <w:rPr>
            <w:noProof/>
            <w:webHidden/>
          </w:rPr>
          <w:fldChar w:fldCharType="begin"/>
        </w:r>
        <w:r w:rsidR="001B10C1">
          <w:rPr>
            <w:noProof/>
            <w:webHidden/>
          </w:rPr>
          <w:instrText xml:space="preserve"> PAGEREF _Toc172533900 \h </w:instrText>
        </w:r>
        <w:r w:rsidR="001B10C1">
          <w:rPr>
            <w:noProof/>
            <w:webHidden/>
          </w:rPr>
        </w:r>
        <w:r w:rsidR="001B10C1">
          <w:rPr>
            <w:noProof/>
            <w:webHidden/>
          </w:rPr>
          <w:fldChar w:fldCharType="separate"/>
        </w:r>
        <w:r w:rsidR="001B10C1">
          <w:rPr>
            <w:noProof/>
            <w:webHidden/>
          </w:rPr>
          <w:t>5</w:t>
        </w:r>
        <w:r w:rsidR="001B10C1">
          <w:rPr>
            <w:noProof/>
            <w:webHidden/>
          </w:rPr>
          <w:fldChar w:fldCharType="end"/>
        </w:r>
      </w:hyperlink>
    </w:p>
    <w:p w14:paraId="4C8958F8" w14:textId="036ABA4E" w:rsidR="001B10C1" w:rsidRDefault="0023083C" w:rsidP="003A09D4">
      <w:pPr>
        <w:pStyle w:val="TOC1"/>
        <w:tabs>
          <w:tab w:val="left" w:pos="440"/>
          <w:tab w:val="right" w:leader="dot" w:pos="9016"/>
        </w:tabs>
        <w:rPr>
          <w:rFonts w:eastAsiaTheme="minorEastAsia" w:cstheme="minorBidi"/>
          <w:b w:val="0"/>
          <w:bCs w:val="0"/>
          <w:noProof/>
          <w:sz w:val="22"/>
          <w:szCs w:val="22"/>
          <w:lang w:eastAsia="en-GB"/>
        </w:rPr>
      </w:pPr>
      <w:hyperlink w:anchor="_Toc172533901" w:history="1">
        <w:r w:rsidR="001B10C1" w:rsidRPr="003647D0">
          <w:rPr>
            <w:rStyle w:val="Hyperlink"/>
            <w:noProof/>
          </w:rPr>
          <w:t>3</w:t>
        </w:r>
        <w:r w:rsidR="001B10C1">
          <w:rPr>
            <w:rFonts w:eastAsiaTheme="minorEastAsia" w:cstheme="minorBidi"/>
            <w:b w:val="0"/>
            <w:bCs w:val="0"/>
            <w:noProof/>
            <w:sz w:val="22"/>
            <w:szCs w:val="22"/>
            <w:lang w:eastAsia="en-GB"/>
          </w:rPr>
          <w:tab/>
        </w:r>
        <w:r w:rsidR="001B10C1" w:rsidRPr="003647D0">
          <w:rPr>
            <w:rStyle w:val="Hyperlink"/>
            <w:noProof/>
          </w:rPr>
          <w:t>Invitation to Tender</w:t>
        </w:r>
        <w:r w:rsidR="001B10C1">
          <w:rPr>
            <w:noProof/>
            <w:webHidden/>
          </w:rPr>
          <w:tab/>
        </w:r>
        <w:r w:rsidR="001B10C1">
          <w:rPr>
            <w:noProof/>
            <w:webHidden/>
          </w:rPr>
          <w:fldChar w:fldCharType="begin"/>
        </w:r>
        <w:r w:rsidR="001B10C1">
          <w:rPr>
            <w:noProof/>
            <w:webHidden/>
          </w:rPr>
          <w:instrText xml:space="preserve"> PAGEREF _Toc172533901 \h </w:instrText>
        </w:r>
        <w:r w:rsidR="001B10C1">
          <w:rPr>
            <w:noProof/>
            <w:webHidden/>
          </w:rPr>
        </w:r>
        <w:r w:rsidR="001B10C1">
          <w:rPr>
            <w:noProof/>
            <w:webHidden/>
          </w:rPr>
          <w:fldChar w:fldCharType="separate"/>
        </w:r>
        <w:r w:rsidR="001B10C1">
          <w:rPr>
            <w:noProof/>
            <w:webHidden/>
          </w:rPr>
          <w:t>5</w:t>
        </w:r>
        <w:r w:rsidR="001B10C1">
          <w:rPr>
            <w:noProof/>
            <w:webHidden/>
          </w:rPr>
          <w:fldChar w:fldCharType="end"/>
        </w:r>
      </w:hyperlink>
    </w:p>
    <w:p w14:paraId="4C26EF92" w14:textId="1B810642"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02" w:history="1">
        <w:r w:rsidR="001B10C1" w:rsidRPr="003647D0">
          <w:rPr>
            <w:rStyle w:val="Hyperlink"/>
            <w:noProof/>
            <w14:scene3d>
              <w14:camera w14:prst="orthographicFront"/>
              <w14:lightRig w14:rig="threePt" w14:dir="t">
                <w14:rot w14:lat="0" w14:lon="0" w14:rev="0"/>
              </w14:lightRig>
            </w14:scene3d>
          </w:rPr>
          <w:t>3.1</w:t>
        </w:r>
        <w:r w:rsidR="001B10C1">
          <w:rPr>
            <w:rFonts w:eastAsiaTheme="minorEastAsia" w:cstheme="minorBidi"/>
            <w:i w:val="0"/>
            <w:iCs w:val="0"/>
            <w:noProof/>
            <w:sz w:val="22"/>
            <w:szCs w:val="22"/>
            <w:lang w:eastAsia="en-GB"/>
          </w:rPr>
          <w:tab/>
        </w:r>
        <w:r w:rsidR="001B10C1" w:rsidRPr="003647D0">
          <w:rPr>
            <w:rStyle w:val="Hyperlink"/>
            <w:noProof/>
          </w:rPr>
          <w:t>Procurement timetable</w:t>
        </w:r>
        <w:r w:rsidR="001B10C1">
          <w:rPr>
            <w:noProof/>
            <w:webHidden/>
          </w:rPr>
          <w:tab/>
        </w:r>
        <w:r w:rsidR="001B10C1">
          <w:rPr>
            <w:noProof/>
            <w:webHidden/>
          </w:rPr>
          <w:fldChar w:fldCharType="begin"/>
        </w:r>
        <w:r w:rsidR="001B10C1">
          <w:rPr>
            <w:noProof/>
            <w:webHidden/>
          </w:rPr>
          <w:instrText xml:space="preserve"> PAGEREF _Toc172533902 \h </w:instrText>
        </w:r>
        <w:r w:rsidR="001B10C1">
          <w:rPr>
            <w:noProof/>
            <w:webHidden/>
          </w:rPr>
        </w:r>
        <w:r w:rsidR="001B10C1">
          <w:rPr>
            <w:noProof/>
            <w:webHidden/>
          </w:rPr>
          <w:fldChar w:fldCharType="separate"/>
        </w:r>
        <w:r w:rsidR="001B10C1">
          <w:rPr>
            <w:noProof/>
            <w:webHidden/>
          </w:rPr>
          <w:t>5</w:t>
        </w:r>
        <w:r w:rsidR="001B10C1">
          <w:rPr>
            <w:noProof/>
            <w:webHidden/>
          </w:rPr>
          <w:fldChar w:fldCharType="end"/>
        </w:r>
      </w:hyperlink>
    </w:p>
    <w:p w14:paraId="0CC186D7" w14:textId="3F084453"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03" w:history="1">
        <w:r w:rsidR="001B10C1" w:rsidRPr="003647D0">
          <w:rPr>
            <w:rStyle w:val="Hyperlink"/>
            <w:noProof/>
            <w14:scene3d>
              <w14:camera w14:prst="orthographicFront"/>
              <w14:lightRig w14:rig="threePt" w14:dir="t">
                <w14:rot w14:lat="0" w14:lon="0" w14:rev="0"/>
              </w14:lightRig>
            </w14:scene3d>
          </w:rPr>
          <w:t>3.2</w:t>
        </w:r>
        <w:r w:rsidR="001B10C1">
          <w:rPr>
            <w:rFonts w:eastAsiaTheme="minorEastAsia" w:cstheme="minorBidi"/>
            <w:i w:val="0"/>
            <w:iCs w:val="0"/>
            <w:noProof/>
            <w:sz w:val="22"/>
            <w:szCs w:val="22"/>
            <w:lang w:eastAsia="en-GB"/>
          </w:rPr>
          <w:tab/>
        </w:r>
        <w:r w:rsidR="001B10C1" w:rsidRPr="003647D0">
          <w:rPr>
            <w:rStyle w:val="Hyperlink"/>
            <w:noProof/>
          </w:rPr>
          <w:t>Supplier Meetings/ Presentation</w:t>
        </w:r>
        <w:r w:rsidR="001B10C1">
          <w:rPr>
            <w:noProof/>
            <w:webHidden/>
          </w:rPr>
          <w:tab/>
        </w:r>
        <w:r w:rsidR="001B10C1">
          <w:rPr>
            <w:noProof/>
            <w:webHidden/>
          </w:rPr>
          <w:fldChar w:fldCharType="begin"/>
        </w:r>
        <w:r w:rsidR="001B10C1">
          <w:rPr>
            <w:noProof/>
            <w:webHidden/>
          </w:rPr>
          <w:instrText xml:space="preserve"> PAGEREF _Toc172533903 \h </w:instrText>
        </w:r>
        <w:r w:rsidR="001B10C1">
          <w:rPr>
            <w:noProof/>
            <w:webHidden/>
          </w:rPr>
        </w:r>
        <w:r w:rsidR="001B10C1">
          <w:rPr>
            <w:noProof/>
            <w:webHidden/>
          </w:rPr>
          <w:fldChar w:fldCharType="separate"/>
        </w:r>
        <w:r w:rsidR="001B10C1">
          <w:rPr>
            <w:noProof/>
            <w:webHidden/>
          </w:rPr>
          <w:t>5</w:t>
        </w:r>
        <w:r w:rsidR="001B10C1">
          <w:rPr>
            <w:noProof/>
            <w:webHidden/>
          </w:rPr>
          <w:fldChar w:fldCharType="end"/>
        </w:r>
      </w:hyperlink>
    </w:p>
    <w:p w14:paraId="775E8E90" w14:textId="4CB8930A"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04" w:history="1">
        <w:r w:rsidR="001B10C1" w:rsidRPr="003647D0">
          <w:rPr>
            <w:rStyle w:val="Hyperlink"/>
            <w:noProof/>
            <w14:scene3d>
              <w14:camera w14:prst="orthographicFront"/>
              <w14:lightRig w14:rig="threePt" w14:dir="t">
                <w14:rot w14:lat="0" w14:lon="0" w14:rev="0"/>
              </w14:lightRig>
            </w14:scene3d>
          </w:rPr>
          <w:t>3.3</w:t>
        </w:r>
        <w:r w:rsidR="001B10C1">
          <w:rPr>
            <w:rFonts w:eastAsiaTheme="minorEastAsia" w:cstheme="minorBidi"/>
            <w:i w:val="0"/>
            <w:iCs w:val="0"/>
            <w:noProof/>
            <w:sz w:val="22"/>
            <w:szCs w:val="22"/>
            <w:lang w:eastAsia="en-GB"/>
          </w:rPr>
          <w:tab/>
        </w:r>
        <w:r w:rsidR="001B10C1" w:rsidRPr="003647D0">
          <w:rPr>
            <w:rStyle w:val="Hyperlink"/>
            <w:noProof/>
          </w:rPr>
          <w:t>Seeking Clarification</w:t>
        </w:r>
        <w:r w:rsidR="001B10C1">
          <w:rPr>
            <w:noProof/>
            <w:webHidden/>
          </w:rPr>
          <w:tab/>
        </w:r>
        <w:r w:rsidR="001B10C1">
          <w:rPr>
            <w:noProof/>
            <w:webHidden/>
          </w:rPr>
          <w:fldChar w:fldCharType="begin"/>
        </w:r>
        <w:r w:rsidR="001B10C1">
          <w:rPr>
            <w:noProof/>
            <w:webHidden/>
          </w:rPr>
          <w:instrText xml:space="preserve"> PAGEREF _Toc172533904 \h </w:instrText>
        </w:r>
        <w:r w:rsidR="001B10C1">
          <w:rPr>
            <w:noProof/>
            <w:webHidden/>
          </w:rPr>
        </w:r>
        <w:r w:rsidR="001B10C1">
          <w:rPr>
            <w:noProof/>
            <w:webHidden/>
          </w:rPr>
          <w:fldChar w:fldCharType="separate"/>
        </w:r>
        <w:r w:rsidR="001B10C1">
          <w:rPr>
            <w:noProof/>
            <w:webHidden/>
          </w:rPr>
          <w:t>5</w:t>
        </w:r>
        <w:r w:rsidR="001B10C1">
          <w:rPr>
            <w:noProof/>
            <w:webHidden/>
          </w:rPr>
          <w:fldChar w:fldCharType="end"/>
        </w:r>
      </w:hyperlink>
    </w:p>
    <w:p w14:paraId="01902DD1" w14:textId="369172BC"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05" w:history="1">
        <w:r w:rsidR="001B10C1" w:rsidRPr="003647D0">
          <w:rPr>
            <w:rStyle w:val="Hyperlink"/>
            <w:noProof/>
            <w14:scene3d>
              <w14:camera w14:prst="orthographicFront"/>
              <w14:lightRig w14:rig="threePt" w14:dir="t">
                <w14:rot w14:lat="0" w14:lon="0" w14:rev="0"/>
              </w14:lightRig>
            </w14:scene3d>
          </w:rPr>
          <w:t>3.4</w:t>
        </w:r>
        <w:r w:rsidR="001B10C1">
          <w:rPr>
            <w:rFonts w:eastAsiaTheme="minorEastAsia" w:cstheme="minorBidi"/>
            <w:i w:val="0"/>
            <w:iCs w:val="0"/>
            <w:noProof/>
            <w:sz w:val="22"/>
            <w:szCs w:val="22"/>
            <w:lang w:eastAsia="en-GB"/>
          </w:rPr>
          <w:tab/>
        </w:r>
        <w:r w:rsidR="001B10C1" w:rsidRPr="003647D0">
          <w:rPr>
            <w:rStyle w:val="Hyperlink"/>
            <w:noProof/>
          </w:rPr>
          <w:t>Tender information</w:t>
        </w:r>
        <w:r w:rsidR="001B10C1">
          <w:rPr>
            <w:noProof/>
            <w:webHidden/>
          </w:rPr>
          <w:tab/>
        </w:r>
        <w:r w:rsidR="001B10C1">
          <w:rPr>
            <w:noProof/>
            <w:webHidden/>
          </w:rPr>
          <w:fldChar w:fldCharType="begin"/>
        </w:r>
        <w:r w:rsidR="001B10C1">
          <w:rPr>
            <w:noProof/>
            <w:webHidden/>
          </w:rPr>
          <w:instrText xml:space="preserve"> PAGEREF _Toc172533905 \h </w:instrText>
        </w:r>
        <w:r w:rsidR="001B10C1">
          <w:rPr>
            <w:noProof/>
            <w:webHidden/>
          </w:rPr>
        </w:r>
        <w:r w:rsidR="001B10C1">
          <w:rPr>
            <w:noProof/>
            <w:webHidden/>
          </w:rPr>
          <w:fldChar w:fldCharType="separate"/>
        </w:r>
        <w:r w:rsidR="001B10C1">
          <w:rPr>
            <w:noProof/>
            <w:webHidden/>
          </w:rPr>
          <w:t>6</w:t>
        </w:r>
        <w:r w:rsidR="001B10C1">
          <w:rPr>
            <w:noProof/>
            <w:webHidden/>
          </w:rPr>
          <w:fldChar w:fldCharType="end"/>
        </w:r>
      </w:hyperlink>
    </w:p>
    <w:p w14:paraId="133A5603" w14:textId="4BB6AE21"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06" w:history="1">
        <w:r w:rsidR="001B10C1" w:rsidRPr="003647D0">
          <w:rPr>
            <w:rStyle w:val="Hyperlink"/>
            <w:noProof/>
            <w14:scene3d>
              <w14:camera w14:prst="orthographicFront"/>
              <w14:lightRig w14:rig="threePt" w14:dir="t">
                <w14:rot w14:lat="0" w14:lon="0" w14:rev="0"/>
              </w14:lightRig>
            </w14:scene3d>
          </w:rPr>
          <w:t>3.5</w:t>
        </w:r>
        <w:r w:rsidR="001B10C1">
          <w:rPr>
            <w:rFonts w:eastAsiaTheme="minorEastAsia" w:cstheme="minorBidi"/>
            <w:i w:val="0"/>
            <w:iCs w:val="0"/>
            <w:noProof/>
            <w:sz w:val="22"/>
            <w:szCs w:val="22"/>
            <w:lang w:eastAsia="en-GB"/>
          </w:rPr>
          <w:tab/>
        </w:r>
        <w:r w:rsidR="001B10C1" w:rsidRPr="003647D0">
          <w:rPr>
            <w:rStyle w:val="Hyperlink"/>
            <w:noProof/>
          </w:rPr>
          <w:t>Tender Response Format</w:t>
        </w:r>
        <w:r w:rsidR="001B10C1">
          <w:rPr>
            <w:noProof/>
            <w:webHidden/>
          </w:rPr>
          <w:tab/>
        </w:r>
        <w:r w:rsidR="001B10C1">
          <w:rPr>
            <w:noProof/>
            <w:webHidden/>
          </w:rPr>
          <w:fldChar w:fldCharType="begin"/>
        </w:r>
        <w:r w:rsidR="001B10C1">
          <w:rPr>
            <w:noProof/>
            <w:webHidden/>
          </w:rPr>
          <w:instrText xml:space="preserve"> PAGEREF _Toc172533906 \h </w:instrText>
        </w:r>
        <w:r w:rsidR="001B10C1">
          <w:rPr>
            <w:noProof/>
            <w:webHidden/>
          </w:rPr>
        </w:r>
        <w:r w:rsidR="001B10C1">
          <w:rPr>
            <w:noProof/>
            <w:webHidden/>
          </w:rPr>
          <w:fldChar w:fldCharType="separate"/>
        </w:r>
        <w:r w:rsidR="001B10C1">
          <w:rPr>
            <w:noProof/>
            <w:webHidden/>
          </w:rPr>
          <w:t>6</w:t>
        </w:r>
        <w:r w:rsidR="001B10C1">
          <w:rPr>
            <w:noProof/>
            <w:webHidden/>
          </w:rPr>
          <w:fldChar w:fldCharType="end"/>
        </w:r>
      </w:hyperlink>
    </w:p>
    <w:p w14:paraId="40027593" w14:textId="7D500097"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07" w:history="1">
        <w:r w:rsidR="001B10C1" w:rsidRPr="003647D0">
          <w:rPr>
            <w:rStyle w:val="Hyperlink"/>
            <w:noProof/>
            <w14:scene3d>
              <w14:camera w14:prst="orthographicFront"/>
              <w14:lightRig w14:rig="threePt" w14:dir="t">
                <w14:rot w14:lat="0" w14:lon="0" w14:rev="0"/>
              </w14:lightRig>
            </w14:scene3d>
          </w:rPr>
          <w:t>3.6</w:t>
        </w:r>
        <w:r w:rsidR="001B10C1">
          <w:rPr>
            <w:rFonts w:eastAsiaTheme="minorEastAsia" w:cstheme="minorBidi"/>
            <w:i w:val="0"/>
            <w:iCs w:val="0"/>
            <w:noProof/>
            <w:sz w:val="22"/>
            <w:szCs w:val="22"/>
            <w:lang w:eastAsia="en-GB"/>
          </w:rPr>
          <w:tab/>
        </w:r>
        <w:r w:rsidR="001B10C1" w:rsidRPr="003647D0">
          <w:rPr>
            <w:rStyle w:val="Hyperlink"/>
            <w:noProof/>
          </w:rPr>
          <w:t>Confidentiality and Freedom of Information</w:t>
        </w:r>
        <w:r w:rsidR="001B10C1">
          <w:rPr>
            <w:noProof/>
            <w:webHidden/>
          </w:rPr>
          <w:tab/>
        </w:r>
        <w:r w:rsidR="001B10C1">
          <w:rPr>
            <w:noProof/>
            <w:webHidden/>
          </w:rPr>
          <w:fldChar w:fldCharType="begin"/>
        </w:r>
        <w:r w:rsidR="001B10C1">
          <w:rPr>
            <w:noProof/>
            <w:webHidden/>
          </w:rPr>
          <w:instrText xml:space="preserve"> PAGEREF _Toc172533907 \h </w:instrText>
        </w:r>
        <w:r w:rsidR="001B10C1">
          <w:rPr>
            <w:noProof/>
            <w:webHidden/>
          </w:rPr>
        </w:r>
        <w:r w:rsidR="001B10C1">
          <w:rPr>
            <w:noProof/>
            <w:webHidden/>
          </w:rPr>
          <w:fldChar w:fldCharType="separate"/>
        </w:r>
        <w:r w:rsidR="001B10C1">
          <w:rPr>
            <w:noProof/>
            <w:webHidden/>
          </w:rPr>
          <w:t>7</w:t>
        </w:r>
        <w:r w:rsidR="001B10C1">
          <w:rPr>
            <w:noProof/>
            <w:webHidden/>
          </w:rPr>
          <w:fldChar w:fldCharType="end"/>
        </w:r>
      </w:hyperlink>
    </w:p>
    <w:p w14:paraId="39656E7E" w14:textId="4817A0BE" w:rsidR="001B10C1" w:rsidRDefault="0023083C" w:rsidP="003A09D4">
      <w:pPr>
        <w:pStyle w:val="TOC1"/>
        <w:tabs>
          <w:tab w:val="left" w:pos="440"/>
          <w:tab w:val="right" w:leader="dot" w:pos="9016"/>
        </w:tabs>
        <w:rPr>
          <w:rFonts w:eastAsiaTheme="minorEastAsia" w:cstheme="minorBidi"/>
          <w:b w:val="0"/>
          <w:bCs w:val="0"/>
          <w:noProof/>
          <w:sz w:val="22"/>
          <w:szCs w:val="22"/>
          <w:lang w:eastAsia="en-GB"/>
        </w:rPr>
      </w:pPr>
      <w:hyperlink w:anchor="_Toc172533908" w:history="1">
        <w:r w:rsidR="001B10C1" w:rsidRPr="003647D0">
          <w:rPr>
            <w:rStyle w:val="Hyperlink"/>
            <w:noProof/>
          </w:rPr>
          <w:t>4</w:t>
        </w:r>
        <w:r w:rsidR="001B10C1">
          <w:rPr>
            <w:rFonts w:eastAsiaTheme="minorEastAsia" w:cstheme="minorBidi"/>
            <w:b w:val="0"/>
            <w:bCs w:val="0"/>
            <w:noProof/>
            <w:sz w:val="22"/>
            <w:szCs w:val="22"/>
            <w:lang w:eastAsia="en-GB"/>
          </w:rPr>
          <w:tab/>
        </w:r>
        <w:r w:rsidR="001B10C1" w:rsidRPr="003647D0">
          <w:rPr>
            <w:rStyle w:val="Hyperlink"/>
            <w:noProof/>
          </w:rPr>
          <w:t>Submission Details and Evaluation Criteria</w:t>
        </w:r>
        <w:r w:rsidR="001B10C1">
          <w:rPr>
            <w:noProof/>
            <w:webHidden/>
          </w:rPr>
          <w:tab/>
        </w:r>
        <w:r w:rsidR="001B10C1">
          <w:rPr>
            <w:noProof/>
            <w:webHidden/>
          </w:rPr>
          <w:fldChar w:fldCharType="begin"/>
        </w:r>
        <w:r w:rsidR="001B10C1">
          <w:rPr>
            <w:noProof/>
            <w:webHidden/>
          </w:rPr>
          <w:instrText xml:space="preserve"> PAGEREF _Toc172533908 \h </w:instrText>
        </w:r>
        <w:r w:rsidR="001B10C1">
          <w:rPr>
            <w:noProof/>
            <w:webHidden/>
          </w:rPr>
        </w:r>
        <w:r w:rsidR="001B10C1">
          <w:rPr>
            <w:noProof/>
            <w:webHidden/>
          </w:rPr>
          <w:fldChar w:fldCharType="separate"/>
        </w:r>
        <w:r w:rsidR="001B10C1">
          <w:rPr>
            <w:noProof/>
            <w:webHidden/>
          </w:rPr>
          <w:t>7</w:t>
        </w:r>
        <w:r w:rsidR="001B10C1">
          <w:rPr>
            <w:noProof/>
            <w:webHidden/>
          </w:rPr>
          <w:fldChar w:fldCharType="end"/>
        </w:r>
      </w:hyperlink>
    </w:p>
    <w:p w14:paraId="034CB118" w14:textId="20506119"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09" w:history="1">
        <w:r w:rsidR="001B10C1" w:rsidRPr="003647D0">
          <w:rPr>
            <w:rStyle w:val="Hyperlink"/>
            <w:noProof/>
            <w14:scene3d>
              <w14:camera w14:prst="orthographicFront"/>
              <w14:lightRig w14:rig="threePt" w14:dir="t">
                <w14:rot w14:lat="0" w14:lon="0" w14:rev="0"/>
              </w14:lightRig>
            </w14:scene3d>
          </w:rPr>
          <w:t>4.1</w:t>
        </w:r>
        <w:r w:rsidR="001B10C1">
          <w:rPr>
            <w:rFonts w:eastAsiaTheme="minorEastAsia" w:cstheme="minorBidi"/>
            <w:i w:val="0"/>
            <w:iCs w:val="0"/>
            <w:noProof/>
            <w:sz w:val="22"/>
            <w:szCs w:val="22"/>
            <w:lang w:eastAsia="en-GB"/>
          </w:rPr>
          <w:tab/>
        </w:r>
        <w:r w:rsidR="001B10C1" w:rsidRPr="003647D0">
          <w:rPr>
            <w:rStyle w:val="Hyperlink"/>
            <w:noProof/>
          </w:rPr>
          <w:t>Submission Details</w:t>
        </w:r>
        <w:r w:rsidR="001B10C1">
          <w:rPr>
            <w:noProof/>
            <w:webHidden/>
          </w:rPr>
          <w:tab/>
        </w:r>
        <w:r w:rsidR="001B10C1">
          <w:rPr>
            <w:noProof/>
            <w:webHidden/>
          </w:rPr>
          <w:fldChar w:fldCharType="begin"/>
        </w:r>
        <w:r w:rsidR="001B10C1">
          <w:rPr>
            <w:noProof/>
            <w:webHidden/>
          </w:rPr>
          <w:instrText xml:space="preserve"> PAGEREF _Toc172533909 \h </w:instrText>
        </w:r>
        <w:r w:rsidR="001B10C1">
          <w:rPr>
            <w:noProof/>
            <w:webHidden/>
          </w:rPr>
        </w:r>
        <w:r w:rsidR="001B10C1">
          <w:rPr>
            <w:noProof/>
            <w:webHidden/>
          </w:rPr>
          <w:fldChar w:fldCharType="separate"/>
        </w:r>
        <w:r w:rsidR="001B10C1">
          <w:rPr>
            <w:noProof/>
            <w:webHidden/>
          </w:rPr>
          <w:t>7</w:t>
        </w:r>
        <w:r w:rsidR="001B10C1">
          <w:rPr>
            <w:noProof/>
            <w:webHidden/>
          </w:rPr>
          <w:fldChar w:fldCharType="end"/>
        </w:r>
      </w:hyperlink>
    </w:p>
    <w:p w14:paraId="3032869D" w14:textId="2341E36D"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10" w:history="1">
        <w:r w:rsidR="001B10C1" w:rsidRPr="003647D0">
          <w:rPr>
            <w:rStyle w:val="Hyperlink"/>
            <w:noProof/>
            <w14:scene3d>
              <w14:camera w14:prst="orthographicFront"/>
              <w14:lightRig w14:rig="threePt" w14:dir="t">
                <w14:rot w14:lat="0" w14:lon="0" w14:rev="0"/>
              </w14:lightRig>
            </w14:scene3d>
          </w:rPr>
          <w:t>4.2</w:t>
        </w:r>
        <w:r w:rsidR="001B10C1">
          <w:rPr>
            <w:rFonts w:eastAsiaTheme="minorEastAsia" w:cstheme="minorBidi"/>
            <w:i w:val="0"/>
            <w:iCs w:val="0"/>
            <w:noProof/>
            <w:sz w:val="22"/>
            <w:szCs w:val="22"/>
            <w:lang w:eastAsia="en-GB"/>
          </w:rPr>
          <w:tab/>
        </w:r>
        <w:r w:rsidR="001B10C1" w:rsidRPr="003647D0">
          <w:rPr>
            <w:rStyle w:val="Hyperlink"/>
            <w:noProof/>
          </w:rPr>
          <w:t>Evaluation Criteria</w:t>
        </w:r>
        <w:r w:rsidR="001B10C1">
          <w:rPr>
            <w:noProof/>
            <w:webHidden/>
          </w:rPr>
          <w:tab/>
        </w:r>
        <w:r w:rsidR="001B10C1">
          <w:rPr>
            <w:noProof/>
            <w:webHidden/>
          </w:rPr>
          <w:fldChar w:fldCharType="begin"/>
        </w:r>
        <w:r w:rsidR="001B10C1">
          <w:rPr>
            <w:noProof/>
            <w:webHidden/>
          </w:rPr>
          <w:instrText xml:space="preserve"> PAGEREF _Toc172533910 \h </w:instrText>
        </w:r>
        <w:r w:rsidR="001B10C1">
          <w:rPr>
            <w:noProof/>
            <w:webHidden/>
          </w:rPr>
        </w:r>
        <w:r w:rsidR="001B10C1">
          <w:rPr>
            <w:noProof/>
            <w:webHidden/>
          </w:rPr>
          <w:fldChar w:fldCharType="separate"/>
        </w:r>
        <w:r w:rsidR="001B10C1">
          <w:rPr>
            <w:noProof/>
            <w:webHidden/>
          </w:rPr>
          <w:t>8</w:t>
        </w:r>
        <w:r w:rsidR="001B10C1">
          <w:rPr>
            <w:noProof/>
            <w:webHidden/>
          </w:rPr>
          <w:fldChar w:fldCharType="end"/>
        </w:r>
      </w:hyperlink>
    </w:p>
    <w:p w14:paraId="1D6304EA" w14:textId="14D457EE"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11" w:history="1">
        <w:r w:rsidR="001B10C1" w:rsidRPr="003647D0">
          <w:rPr>
            <w:rStyle w:val="Hyperlink"/>
            <w:noProof/>
            <w14:scene3d>
              <w14:camera w14:prst="orthographicFront"/>
              <w14:lightRig w14:rig="threePt" w14:dir="t">
                <w14:rot w14:lat="0" w14:lon="0" w14:rev="0"/>
              </w14:lightRig>
            </w14:scene3d>
          </w:rPr>
          <w:t>4.3</w:t>
        </w:r>
        <w:r w:rsidR="001B10C1">
          <w:rPr>
            <w:rFonts w:eastAsiaTheme="minorEastAsia" w:cstheme="minorBidi"/>
            <w:i w:val="0"/>
            <w:iCs w:val="0"/>
            <w:noProof/>
            <w:sz w:val="22"/>
            <w:szCs w:val="22"/>
            <w:lang w:eastAsia="en-GB"/>
          </w:rPr>
          <w:tab/>
        </w:r>
        <w:r w:rsidR="001B10C1" w:rsidRPr="003647D0">
          <w:rPr>
            <w:rStyle w:val="Hyperlink"/>
            <w:noProof/>
          </w:rPr>
          <w:t>Evaluation Methodology – Technical Questionnaire</w:t>
        </w:r>
        <w:r w:rsidR="001B10C1">
          <w:rPr>
            <w:noProof/>
            <w:webHidden/>
          </w:rPr>
          <w:tab/>
        </w:r>
        <w:r w:rsidR="001B10C1">
          <w:rPr>
            <w:noProof/>
            <w:webHidden/>
          </w:rPr>
          <w:fldChar w:fldCharType="begin"/>
        </w:r>
        <w:r w:rsidR="001B10C1">
          <w:rPr>
            <w:noProof/>
            <w:webHidden/>
          </w:rPr>
          <w:instrText xml:space="preserve"> PAGEREF _Toc172533911 \h </w:instrText>
        </w:r>
        <w:r w:rsidR="001B10C1">
          <w:rPr>
            <w:noProof/>
            <w:webHidden/>
          </w:rPr>
        </w:r>
        <w:r w:rsidR="001B10C1">
          <w:rPr>
            <w:noProof/>
            <w:webHidden/>
          </w:rPr>
          <w:fldChar w:fldCharType="separate"/>
        </w:r>
        <w:r w:rsidR="001B10C1">
          <w:rPr>
            <w:noProof/>
            <w:webHidden/>
          </w:rPr>
          <w:t>9</w:t>
        </w:r>
        <w:r w:rsidR="001B10C1">
          <w:rPr>
            <w:noProof/>
            <w:webHidden/>
          </w:rPr>
          <w:fldChar w:fldCharType="end"/>
        </w:r>
      </w:hyperlink>
    </w:p>
    <w:p w14:paraId="7AC0413F" w14:textId="16F0A60B"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12" w:history="1">
        <w:r w:rsidR="001B10C1" w:rsidRPr="003647D0">
          <w:rPr>
            <w:rStyle w:val="Hyperlink"/>
            <w:noProof/>
            <w14:scene3d>
              <w14:camera w14:prst="orthographicFront"/>
              <w14:lightRig w14:rig="threePt" w14:dir="t">
                <w14:rot w14:lat="0" w14:lon="0" w14:rev="0"/>
              </w14:lightRig>
            </w14:scene3d>
          </w:rPr>
          <w:t>4.4</w:t>
        </w:r>
        <w:r w:rsidR="001B10C1">
          <w:rPr>
            <w:rFonts w:eastAsiaTheme="minorEastAsia" w:cstheme="minorBidi"/>
            <w:i w:val="0"/>
            <w:iCs w:val="0"/>
            <w:noProof/>
            <w:sz w:val="22"/>
            <w:szCs w:val="22"/>
            <w:lang w:eastAsia="en-GB"/>
          </w:rPr>
          <w:tab/>
        </w:r>
        <w:r w:rsidR="001B10C1" w:rsidRPr="003647D0">
          <w:rPr>
            <w:rStyle w:val="Hyperlink"/>
            <w:noProof/>
          </w:rPr>
          <w:t>Technical Evaluation Process</w:t>
        </w:r>
        <w:r w:rsidR="001B10C1">
          <w:rPr>
            <w:noProof/>
            <w:webHidden/>
          </w:rPr>
          <w:tab/>
        </w:r>
        <w:r w:rsidR="001B10C1">
          <w:rPr>
            <w:noProof/>
            <w:webHidden/>
          </w:rPr>
          <w:fldChar w:fldCharType="begin"/>
        </w:r>
        <w:r w:rsidR="001B10C1">
          <w:rPr>
            <w:noProof/>
            <w:webHidden/>
          </w:rPr>
          <w:instrText xml:space="preserve"> PAGEREF _Toc172533912 \h </w:instrText>
        </w:r>
        <w:r w:rsidR="001B10C1">
          <w:rPr>
            <w:noProof/>
            <w:webHidden/>
          </w:rPr>
        </w:r>
        <w:r w:rsidR="001B10C1">
          <w:rPr>
            <w:noProof/>
            <w:webHidden/>
          </w:rPr>
          <w:fldChar w:fldCharType="separate"/>
        </w:r>
        <w:r w:rsidR="001B10C1">
          <w:rPr>
            <w:noProof/>
            <w:webHidden/>
          </w:rPr>
          <w:t>10</w:t>
        </w:r>
        <w:r w:rsidR="001B10C1">
          <w:rPr>
            <w:noProof/>
            <w:webHidden/>
          </w:rPr>
          <w:fldChar w:fldCharType="end"/>
        </w:r>
      </w:hyperlink>
    </w:p>
    <w:p w14:paraId="3C940F97" w14:textId="0C3E4E4A"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13" w:history="1">
        <w:r w:rsidR="001B10C1" w:rsidRPr="003647D0">
          <w:rPr>
            <w:rStyle w:val="Hyperlink"/>
            <w:noProof/>
            <w14:scene3d>
              <w14:camera w14:prst="orthographicFront"/>
              <w14:lightRig w14:rig="threePt" w14:dir="t">
                <w14:rot w14:lat="0" w14:lon="0" w14:rev="0"/>
              </w14:lightRig>
            </w14:scene3d>
          </w:rPr>
          <w:t>4.5</w:t>
        </w:r>
        <w:r w:rsidR="001B10C1">
          <w:rPr>
            <w:rFonts w:eastAsiaTheme="minorEastAsia" w:cstheme="minorBidi"/>
            <w:i w:val="0"/>
            <w:iCs w:val="0"/>
            <w:noProof/>
            <w:sz w:val="22"/>
            <w:szCs w:val="22"/>
            <w:lang w:eastAsia="en-GB"/>
          </w:rPr>
          <w:tab/>
        </w:r>
        <w:r w:rsidR="001B10C1" w:rsidRPr="003647D0">
          <w:rPr>
            <w:rStyle w:val="Hyperlink"/>
            <w:noProof/>
          </w:rPr>
          <w:t>3.4.1 Supplier Clarifications</w:t>
        </w:r>
        <w:r w:rsidR="001B10C1">
          <w:rPr>
            <w:noProof/>
            <w:webHidden/>
          </w:rPr>
          <w:tab/>
        </w:r>
        <w:r w:rsidR="001B10C1">
          <w:rPr>
            <w:noProof/>
            <w:webHidden/>
          </w:rPr>
          <w:fldChar w:fldCharType="begin"/>
        </w:r>
        <w:r w:rsidR="001B10C1">
          <w:rPr>
            <w:noProof/>
            <w:webHidden/>
          </w:rPr>
          <w:instrText xml:space="preserve"> PAGEREF _Toc172533913 \h </w:instrText>
        </w:r>
        <w:r w:rsidR="001B10C1">
          <w:rPr>
            <w:noProof/>
            <w:webHidden/>
          </w:rPr>
        </w:r>
        <w:r w:rsidR="001B10C1">
          <w:rPr>
            <w:noProof/>
            <w:webHidden/>
          </w:rPr>
          <w:fldChar w:fldCharType="separate"/>
        </w:r>
        <w:r w:rsidR="001B10C1">
          <w:rPr>
            <w:noProof/>
            <w:webHidden/>
          </w:rPr>
          <w:t>10</w:t>
        </w:r>
        <w:r w:rsidR="001B10C1">
          <w:rPr>
            <w:noProof/>
            <w:webHidden/>
          </w:rPr>
          <w:fldChar w:fldCharType="end"/>
        </w:r>
      </w:hyperlink>
    </w:p>
    <w:p w14:paraId="1726D785" w14:textId="731199E7"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14" w:history="1">
        <w:r w:rsidR="001B10C1" w:rsidRPr="003647D0">
          <w:rPr>
            <w:rStyle w:val="Hyperlink"/>
            <w:noProof/>
            <w14:scene3d>
              <w14:camera w14:prst="orthographicFront"/>
              <w14:lightRig w14:rig="threePt" w14:dir="t">
                <w14:rot w14:lat="0" w14:lon="0" w14:rev="0"/>
              </w14:lightRig>
            </w14:scene3d>
          </w:rPr>
          <w:t>4.6</w:t>
        </w:r>
        <w:r w:rsidR="001B10C1">
          <w:rPr>
            <w:rFonts w:eastAsiaTheme="minorEastAsia" w:cstheme="minorBidi"/>
            <w:i w:val="0"/>
            <w:iCs w:val="0"/>
            <w:noProof/>
            <w:sz w:val="22"/>
            <w:szCs w:val="22"/>
            <w:lang w:eastAsia="en-GB"/>
          </w:rPr>
          <w:tab/>
        </w:r>
        <w:r w:rsidR="001B10C1" w:rsidRPr="003647D0">
          <w:rPr>
            <w:rStyle w:val="Hyperlink"/>
            <w:noProof/>
          </w:rPr>
          <w:t>Evaluation Methodology – Financial</w:t>
        </w:r>
        <w:r w:rsidR="001B10C1">
          <w:rPr>
            <w:noProof/>
            <w:webHidden/>
          </w:rPr>
          <w:tab/>
        </w:r>
        <w:r w:rsidR="001B10C1">
          <w:rPr>
            <w:noProof/>
            <w:webHidden/>
          </w:rPr>
          <w:fldChar w:fldCharType="begin"/>
        </w:r>
        <w:r w:rsidR="001B10C1">
          <w:rPr>
            <w:noProof/>
            <w:webHidden/>
          </w:rPr>
          <w:instrText xml:space="preserve"> PAGEREF _Toc172533914 \h </w:instrText>
        </w:r>
        <w:r w:rsidR="001B10C1">
          <w:rPr>
            <w:noProof/>
            <w:webHidden/>
          </w:rPr>
        </w:r>
        <w:r w:rsidR="001B10C1">
          <w:rPr>
            <w:noProof/>
            <w:webHidden/>
          </w:rPr>
          <w:fldChar w:fldCharType="separate"/>
        </w:r>
        <w:r w:rsidR="001B10C1">
          <w:rPr>
            <w:noProof/>
            <w:webHidden/>
          </w:rPr>
          <w:t>10</w:t>
        </w:r>
        <w:r w:rsidR="001B10C1">
          <w:rPr>
            <w:noProof/>
            <w:webHidden/>
          </w:rPr>
          <w:fldChar w:fldCharType="end"/>
        </w:r>
      </w:hyperlink>
    </w:p>
    <w:p w14:paraId="4826BD9E" w14:textId="6C8CA718" w:rsidR="001B10C1" w:rsidRDefault="0023083C" w:rsidP="003A09D4">
      <w:pPr>
        <w:pStyle w:val="TOC2"/>
        <w:tabs>
          <w:tab w:val="left" w:pos="880"/>
          <w:tab w:val="right" w:leader="dot" w:pos="9016"/>
        </w:tabs>
        <w:rPr>
          <w:rFonts w:eastAsiaTheme="minorEastAsia" w:cstheme="minorBidi"/>
          <w:i w:val="0"/>
          <w:iCs w:val="0"/>
          <w:noProof/>
          <w:sz w:val="22"/>
          <w:szCs w:val="22"/>
          <w:lang w:eastAsia="en-GB"/>
        </w:rPr>
      </w:pPr>
      <w:hyperlink w:anchor="_Toc172533915" w:history="1">
        <w:r w:rsidR="001B10C1" w:rsidRPr="003647D0">
          <w:rPr>
            <w:rStyle w:val="Hyperlink"/>
            <w:noProof/>
            <w14:scene3d>
              <w14:camera w14:prst="orthographicFront"/>
              <w14:lightRig w14:rig="threePt" w14:dir="t">
                <w14:rot w14:lat="0" w14:lon="0" w14:rev="0"/>
              </w14:lightRig>
            </w14:scene3d>
          </w:rPr>
          <w:t>4.7</w:t>
        </w:r>
        <w:r w:rsidR="001B10C1">
          <w:rPr>
            <w:rFonts w:eastAsiaTheme="minorEastAsia" w:cstheme="minorBidi"/>
            <w:i w:val="0"/>
            <w:iCs w:val="0"/>
            <w:noProof/>
            <w:sz w:val="22"/>
            <w:szCs w:val="22"/>
            <w:lang w:eastAsia="en-GB"/>
          </w:rPr>
          <w:tab/>
        </w:r>
        <w:r w:rsidR="001B10C1" w:rsidRPr="003647D0">
          <w:rPr>
            <w:rStyle w:val="Hyperlink"/>
            <w:noProof/>
          </w:rPr>
          <w:t>Evaluation Methodology – Presentation</w:t>
        </w:r>
        <w:r w:rsidR="001B10C1">
          <w:rPr>
            <w:noProof/>
            <w:webHidden/>
          </w:rPr>
          <w:tab/>
        </w:r>
        <w:r w:rsidR="001B10C1">
          <w:rPr>
            <w:noProof/>
            <w:webHidden/>
          </w:rPr>
          <w:fldChar w:fldCharType="begin"/>
        </w:r>
        <w:r w:rsidR="001B10C1">
          <w:rPr>
            <w:noProof/>
            <w:webHidden/>
          </w:rPr>
          <w:instrText xml:space="preserve"> PAGEREF _Toc172533915 \h </w:instrText>
        </w:r>
        <w:r w:rsidR="001B10C1">
          <w:rPr>
            <w:noProof/>
            <w:webHidden/>
          </w:rPr>
        </w:r>
        <w:r w:rsidR="001B10C1">
          <w:rPr>
            <w:noProof/>
            <w:webHidden/>
          </w:rPr>
          <w:fldChar w:fldCharType="separate"/>
        </w:r>
        <w:r w:rsidR="001B10C1">
          <w:rPr>
            <w:noProof/>
            <w:webHidden/>
          </w:rPr>
          <w:t>11</w:t>
        </w:r>
        <w:r w:rsidR="001B10C1">
          <w:rPr>
            <w:noProof/>
            <w:webHidden/>
          </w:rPr>
          <w:fldChar w:fldCharType="end"/>
        </w:r>
      </w:hyperlink>
    </w:p>
    <w:p w14:paraId="6B197426" w14:textId="77D7F3DF" w:rsidR="00E17B85" w:rsidRPr="00617A64" w:rsidRDefault="00DD5E42" w:rsidP="003A09D4">
      <w:pPr>
        <w:pStyle w:val="N"/>
        <w:jc w:val="left"/>
        <w:rPr>
          <w:rFonts w:asciiTheme="minorHAnsi" w:hAnsiTheme="minorHAnsi" w:cstheme="minorHAnsi"/>
          <w:sz w:val="18"/>
          <w:szCs w:val="18"/>
        </w:rPr>
      </w:pPr>
      <w:r>
        <w:rPr>
          <w:rFonts w:asciiTheme="minorHAnsi" w:eastAsia="Times" w:hAnsiTheme="minorHAnsi" w:cstheme="minorHAnsi"/>
          <w:i/>
          <w:iCs/>
          <w:caps/>
          <w:sz w:val="18"/>
          <w:szCs w:val="18"/>
        </w:rPr>
        <w:fldChar w:fldCharType="end"/>
      </w:r>
    </w:p>
    <w:p w14:paraId="38F82C7D" w14:textId="77777777" w:rsidR="00A52DAE" w:rsidRPr="00617A64" w:rsidRDefault="00A52DAE" w:rsidP="003A09D4">
      <w:pPr>
        <w:pStyle w:val="N"/>
        <w:jc w:val="left"/>
        <w:rPr>
          <w:sz w:val="18"/>
          <w:szCs w:val="18"/>
        </w:rPr>
      </w:pPr>
    </w:p>
    <w:p w14:paraId="39BAD564" w14:textId="77777777" w:rsidR="007E47D3" w:rsidRPr="00617A64" w:rsidRDefault="007E47D3" w:rsidP="003A09D4">
      <w:pPr>
        <w:pStyle w:val="N"/>
        <w:jc w:val="left"/>
        <w:rPr>
          <w:sz w:val="18"/>
          <w:szCs w:val="18"/>
        </w:rPr>
      </w:pPr>
    </w:p>
    <w:p w14:paraId="6B19743B" w14:textId="2CEFF8C7" w:rsidR="007E47D3" w:rsidRDefault="007E47D3" w:rsidP="003A09D4">
      <w:pPr>
        <w:pStyle w:val="N"/>
        <w:jc w:val="left"/>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415F927E" w14:textId="77777777" w:rsidR="009F142A" w:rsidRDefault="009F142A" w:rsidP="003A09D4">
      <w:pPr>
        <w:pStyle w:val="Normal1"/>
        <w:ind w:left="851" w:right="849"/>
      </w:pPr>
      <w:bookmarkStart w:id="1" w:name="_3as4poj"/>
      <w:bookmarkStart w:id="2" w:name="_qsh70q"/>
      <w:bookmarkStart w:id="3" w:name="_19c6y18"/>
      <w:bookmarkStart w:id="4" w:name="_3tbugp1"/>
      <w:bookmarkStart w:id="5" w:name="_28h4qwu"/>
      <w:bookmarkStart w:id="6" w:name="_nmf14n"/>
      <w:bookmarkStart w:id="7" w:name="_37m2jsg"/>
      <w:bookmarkStart w:id="8" w:name="_Ref414791485"/>
      <w:bookmarkStart w:id="9" w:name="_Ref414791537"/>
      <w:bookmarkEnd w:id="1"/>
      <w:bookmarkEnd w:id="2"/>
      <w:bookmarkEnd w:id="3"/>
      <w:bookmarkEnd w:id="4"/>
      <w:bookmarkEnd w:id="5"/>
      <w:bookmarkEnd w:id="6"/>
      <w:bookmarkEnd w:id="7"/>
    </w:p>
    <w:p w14:paraId="0A83B030" w14:textId="77777777" w:rsidR="009F142A" w:rsidRDefault="009F142A" w:rsidP="003A09D4">
      <w:pPr>
        <w:pStyle w:val="Normal1"/>
        <w:ind w:left="-525" w:right="-525"/>
      </w:pPr>
      <w:bookmarkStart w:id="10" w:name="_1mrcu09"/>
      <w:bookmarkEnd w:id="10"/>
    </w:p>
    <w:tbl>
      <w:tblPr>
        <w:tblStyle w:val="TableGrid13"/>
        <w:tblW w:w="5000" w:type="pct"/>
        <w:tblLook w:val="04A0" w:firstRow="1" w:lastRow="0" w:firstColumn="1" w:lastColumn="0" w:noHBand="0" w:noVBand="1"/>
      </w:tblPr>
      <w:tblGrid>
        <w:gridCol w:w="1980"/>
        <w:gridCol w:w="7202"/>
      </w:tblGrid>
      <w:tr w:rsidR="005A7847" w:rsidRPr="009C13C7" w14:paraId="7EC930B9" w14:textId="77777777" w:rsidTr="005A7847">
        <w:tc>
          <w:tcPr>
            <w:tcW w:w="1078" w:type="pct"/>
            <w:shd w:val="clear" w:color="auto" w:fill="D9D9D9" w:themeFill="background1" w:themeFillShade="D9"/>
          </w:tcPr>
          <w:bookmarkEnd w:id="8"/>
          <w:bookmarkEnd w:id="9"/>
          <w:p w14:paraId="5D60FFB1" w14:textId="77777777" w:rsidR="005A7847" w:rsidRPr="009C13C7" w:rsidRDefault="005A7847" w:rsidP="003A09D4">
            <w:pPr>
              <w:spacing w:line="276" w:lineRule="auto"/>
              <w:jc w:val="left"/>
              <w:rPr>
                <w:rFonts w:asciiTheme="minorHAnsi" w:eastAsiaTheme="minorHAnsi" w:hAnsiTheme="minorHAnsi"/>
                <w:b/>
                <w:sz w:val="24"/>
                <w:szCs w:val="28"/>
                <w:lang w:eastAsia="en-US"/>
              </w:rPr>
            </w:pPr>
            <w:r w:rsidRPr="009C13C7">
              <w:rPr>
                <w:rFonts w:asciiTheme="minorHAnsi" w:eastAsiaTheme="minorHAnsi" w:hAnsiTheme="minorHAnsi"/>
                <w:b/>
                <w:sz w:val="24"/>
                <w:szCs w:val="28"/>
                <w:lang w:eastAsia="en-US"/>
              </w:rPr>
              <w:t xml:space="preserve">Bidder Returns </w:t>
            </w:r>
          </w:p>
        </w:tc>
        <w:tc>
          <w:tcPr>
            <w:tcW w:w="3922" w:type="pct"/>
            <w:shd w:val="clear" w:color="auto" w:fill="D9D9D9" w:themeFill="background1" w:themeFillShade="D9"/>
          </w:tcPr>
          <w:p w14:paraId="6D3E016A" w14:textId="77777777" w:rsidR="005A7847" w:rsidRPr="009C13C7" w:rsidRDefault="005A7847" w:rsidP="003A09D4">
            <w:pPr>
              <w:spacing w:line="276" w:lineRule="auto"/>
              <w:jc w:val="left"/>
              <w:rPr>
                <w:rFonts w:asciiTheme="minorHAnsi" w:eastAsiaTheme="minorHAnsi" w:hAnsiTheme="minorHAnsi"/>
                <w:b/>
                <w:sz w:val="24"/>
                <w:szCs w:val="28"/>
                <w:lang w:eastAsia="en-US"/>
              </w:rPr>
            </w:pPr>
            <w:r w:rsidRPr="009C13C7">
              <w:rPr>
                <w:rFonts w:asciiTheme="minorHAnsi" w:eastAsiaTheme="minorHAnsi" w:hAnsiTheme="minorHAnsi"/>
                <w:b/>
                <w:sz w:val="24"/>
                <w:szCs w:val="28"/>
                <w:lang w:eastAsia="en-US"/>
              </w:rPr>
              <w:t>For Completion and Return as per Lot</w:t>
            </w:r>
          </w:p>
        </w:tc>
      </w:tr>
      <w:tr w:rsidR="005A7847" w:rsidRPr="009D269B" w14:paraId="6F8E4B5C" w14:textId="77777777" w:rsidTr="005A7847">
        <w:trPr>
          <w:trHeight w:val="396"/>
        </w:trPr>
        <w:tc>
          <w:tcPr>
            <w:tcW w:w="1078" w:type="pct"/>
          </w:tcPr>
          <w:p w14:paraId="075F14BC" w14:textId="07965A4C" w:rsidR="005A7847" w:rsidRPr="009D269B" w:rsidRDefault="005A7847" w:rsidP="003A09D4">
            <w:pPr>
              <w:spacing w:line="276" w:lineRule="auto"/>
              <w:jc w:val="left"/>
              <w:rPr>
                <w:rFonts w:eastAsiaTheme="minorHAnsi"/>
                <w:b/>
                <w:lang w:eastAsia="en-US"/>
              </w:rPr>
            </w:pPr>
            <w:r w:rsidRPr="009D269B">
              <w:rPr>
                <w:rFonts w:asciiTheme="minorHAnsi" w:eastAsiaTheme="minorHAnsi" w:hAnsiTheme="minorHAnsi"/>
                <w:b/>
                <w:sz w:val="22"/>
                <w:lang w:eastAsia="en-US"/>
              </w:rPr>
              <w:t xml:space="preserve">Appendix </w:t>
            </w:r>
            <w:r w:rsidR="0010648E">
              <w:rPr>
                <w:rFonts w:asciiTheme="minorHAnsi" w:eastAsiaTheme="minorHAnsi" w:hAnsiTheme="minorHAnsi"/>
                <w:b/>
                <w:sz w:val="22"/>
                <w:lang w:eastAsia="en-US"/>
              </w:rPr>
              <w:t>1</w:t>
            </w:r>
          </w:p>
        </w:tc>
        <w:tc>
          <w:tcPr>
            <w:tcW w:w="3922" w:type="pct"/>
          </w:tcPr>
          <w:p w14:paraId="65AB1695" w14:textId="294F81A0" w:rsidR="005A7847" w:rsidRPr="009D269B" w:rsidRDefault="003A09D4" w:rsidP="003A09D4">
            <w:pPr>
              <w:spacing w:line="276" w:lineRule="auto"/>
              <w:jc w:val="left"/>
              <w:rPr>
                <w:rFonts w:eastAsiaTheme="minorHAnsi"/>
                <w:b/>
                <w:lang w:eastAsia="en-US"/>
              </w:rPr>
            </w:pPr>
            <w:r>
              <w:rPr>
                <w:rFonts w:asciiTheme="minorHAnsi" w:eastAsiaTheme="minorHAnsi" w:hAnsiTheme="minorHAnsi"/>
                <w:b/>
                <w:sz w:val="22"/>
                <w:lang w:eastAsia="en-US"/>
              </w:rPr>
              <w:t xml:space="preserve">ITT </w:t>
            </w:r>
            <w:r w:rsidR="005A7847" w:rsidRPr="009D269B">
              <w:rPr>
                <w:rFonts w:asciiTheme="minorHAnsi" w:eastAsiaTheme="minorHAnsi" w:hAnsiTheme="minorHAnsi"/>
                <w:b/>
                <w:sz w:val="22"/>
                <w:lang w:eastAsia="en-US"/>
              </w:rPr>
              <w:t>Declaration, Executive Summary</w:t>
            </w:r>
            <w:r>
              <w:rPr>
                <w:rFonts w:asciiTheme="minorHAnsi" w:eastAsiaTheme="minorHAnsi" w:hAnsiTheme="minorHAnsi"/>
                <w:b/>
                <w:sz w:val="22"/>
                <w:lang w:eastAsia="en-US"/>
              </w:rPr>
              <w:t xml:space="preserve"> &amp; </w:t>
            </w:r>
            <w:r w:rsidR="005A7847" w:rsidRPr="009D269B">
              <w:rPr>
                <w:rFonts w:asciiTheme="minorHAnsi" w:eastAsiaTheme="minorHAnsi" w:hAnsiTheme="minorHAnsi"/>
                <w:b/>
                <w:sz w:val="22"/>
                <w:lang w:eastAsia="en-US"/>
              </w:rPr>
              <w:t>Te</w:t>
            </w:r>
            <w:r>
              <w:rPr>
                <w:rFonts w:asciiTheme="minorHAnsi" w:eastAsiaTheme="minorHAnsi" w:hAnsiTheme="minorHAnsi"/>
                <w:b/>
                <w:sz w:val="22"/>
                <w:lang w:eastAsia="en-US"/>
              </w:rPr>
              <w:t>nder</w:t>
            </w:r>
            <w:r w:rsidR="005A7847" w:rsidRPr="009D269B">
              <w:rPr>
                <w:rFonts w:asciiTheme="minorHAnsi" w:eastAsiaTheme="minorHAnsi" w:hAnsiTheme="minorHAnsi"/>
                <w:b/>
                <w:sz w:val="22"/>
                <w:lang w:eastAsia="en-US"/>
              </w:rPr>
              <w:t xml:space="preserve"> Questions </w:t>
            </w:r>
          </w:p>
        </w:tc>
      </w:tr>
      <w:tr w:rsidR="001569A5" w:rsidRPr="00FF5E65" w14:paraId="5845C631" w14:textId="77777777" w:rsidTr="005A7847">
        <w:trPr>
          <w:trHeight w:val="423"/>
        </w:trPr>
        <w:tc>
          <w:tcPr>
            <w:tcW w:w="1078" w:type="pct"/>
          </w:tcPr>
          <w:p w14:paraId="4D5B2C48" w14:textId="7ABCABC9" w:rsidR="001569A5" w:rsidRPr="00D22D86" w:rsidRDefault="001569A5" w:rsidP="003A09D4">
            <w:pPr>
              <w:spacing w:line="276" w:lineRule="auto"/>
              <w:jc w:val="left"/>
              <w:rPr>
                <w:rFonts w:asciiTheme="minorHAnsi" w:eastAsiaTheme="minorHAnsi" w:hAnsiTheme="minorHAnsi"/>
                <w:b/>
                <w:sz w:val="22"/>
                <w:szCs w:val="22"/>
                <w:lang w:eastAsia="en-US"/>
              </w:rPr>
            </w:pPr>
            <w:r w:rsidRPr="00D22D86">
              <w:rPr>
                <w:rFonts w:asciiTheme="minorHAnsi" w:eastAsiaTheme="minorHAnsi" w:hAnsiTheme="minorHAnsi"/>
                <w:b/>
                <w:sz w:val="22"/>
                <w:szCs w:val="22"/>
                <w:lang w:eastAsia="en-US"/>
              </w:rPr>
              <w:t>Appendix 2</w:t>
            </w:r>
          </w:p>
        </w:tc>
        <w:tc>
          <w:tcPr>
            <w:tcW w:w="3922" w:type="pct"/>
          </w:tcPr>
          <w:p w14:paraId="3DBEB580" w14:textId="7E49C481" w:rsidR="001569A5" w:rsidRPr="00D22D86" w:rsidRDefault="0023083C" w:rsidP="003A09D4">
            <w:pPr>
              <w:spacing w:line="276" w:lineRule="auto"/>
              <w:jc w:val="left"/>
              <w:rPr>
                <w:rFonts w:asciiTheme="minorHAnsi" w:hAnsiTheme="minorHAnsi"/>
                <w:b/>
                <w:sz w:val="22"/>
                <w:szCs w:val="22"/>
              </w:rPr>
            </w:pPr>
            <w:r>
              <w:rPr>
                <w:rFonts w:asciiTheme="minorHAnsi" w:hAnsiTheme="minorHAnsi"/>
                <w:b/>
                <w:sz w:val="22"/>
                <w:szCs w:val="22"/>
              </w:rPr>
              <w:t>Financial Scenarios</w:t>
            </w:r>
          </w:p>
        </w:tc>
      </w:tr>
      <w:tr w:rsidR="005A7847" w:rsidRPr="00FF5E65" w14:paraId="37399A70" w14:textId="77777777" w:rsidTr="005A7847">
        <w:trPr>
          <w:trHeight w:val="423"/>
        </w:trPr>
        <w:tc>
          <w:tcPr>
            <w:tcW w:w="1078" w:type="pct"/>
          </w:tcPr>
          <w:p w14:paraId="699DE5AA" w14:textId="05C6EE1F" w:rsidR="005A7847" w:rsidRPr="00FF5E65" w:rsidRDefault="005A7847" w:rsidP="003A09D4">
            <w:pPr>
              <w:spacing w:line="276" w:lineRule="auto"/>
              <w:jc w:val="left"/>
              <w:rPr>
                <w:rFonts w:asciiTheme="minorHAnsi" w:eastAsiaTheme="minorHAnsi" w:hAnsiTheme="minorHAnsi"/>
                <w:b/>
                <w:sz w:val="22"/>
                <w:szCs w:val="22"/>
                <w:lang w:eastAsia="en-US"/>
              </w:rPr>
            </w:pPr>
            <w:r w:rsidRPr="00FF5E65">
              <w:rPr>
                <w:rFonts w:asciiTheme="minorHAnsi" w:eastAsiaTheme="minorHAnsi" w:hAnsiTheme="minorHAnsi"/>
                <w:b/>
                <w:sz w:val="22"/>
                <w:szCs w:val="22"/>
                <w:lang w:eastAsia="en-US"/>
              </w:rPr>
              <w:t xml:space="preserve">Appendix </w:t>
            </w:r>
            <w:r w:rsidR="0010648E">
              <w:rPr>
                <w:rFonts w:asciiTheme="minorHAnsi" w:eastAsiaTheme="minorHAnsi" w:hAnsiTheme="minorHAnsi"/>
                <w:b/>
                <w:sz w:val="22"/>
                <w:szCs w:val="22"/>
                <w:lang w:eastAsia="en-US"/>
              </w:rPr>
              <w:t>3</w:t>
            </w:r>
          </w:p>
        </w:tc>
        <w:tc>
          <w:tcPr>
            <w:tcW w:w="3922" w:type="pct"/>
          </w:tcPr>
          <w:p w14:paraId="69809B99" w14:textId="7CE6B649" w:rsidR="005A7847" w:rsidRDefault="005A7847" w:rsidP="003A09D4">
            <w:pPr>
              <w:spacing w:line="276" w:lineRule="auto"/>
              <w:jc w:val="left"/>
              <w:rPr>
                <w:rFonts w:asciiTheme="minorHAnsi" w:eastAsiaTheme="minorHAnsi" w:hAnsiTheme="minorHAnsi"/>
                <w:b/>
                <w:sz w:val="22"/>
                <w:szCs w:val="22"/>
                <w:lang w:eastAsia="en-US"/>
              </w:rPr>
            </w:pPr>
            <w:r w:rsidRPr="00FF5E65">
              <w:rPr>
                <w:rFonts w:asciiTheme="minorHAnsi" w:eastAsiaTheme="minorHAnsi" w:hAnsiTheme="minorHAnsi"/>
                <w:b/>
                <w:sz w:val="22"/>
                <w:szCs w:val="22"/>
                <w:lang w:eastAsia="en-US"/>
              </w:rPr>
              <w:t xml:space="preserve">Appendix </w:t>
            </w:r>
            <w:r w:rsidR="0010648E">
              <w:rPr>
                <w:rFonts w:asciiTheme="minorHAnsi" w:eastAsiaTheme="minorHAnsi" w:hAnsiTheme="minorHAnsi"/>
                <w:b/>
                <w:sz w:val="22"/>
                <w:szCs w:val="22"/>
                <w:lang w:eastAsia="en-US"/>
              </w:rPr>
              <w:t>3a</w:t>
            </w:r>
            <w:r w:rsidRPr="00FF5E65">
              <w:rPr>
                <w:rFonts w:asciiTheme="minorHAnsi" w:eastAsiaTheme="minorHAnsi" w:hAnsiTheme="minorHAnsi"/>
                <w:b/>
                <w:sz w:val="22"/>
                <w:szCs w:val="22"/>
                <w:lang w:eastAsia="en-US"/>
              </w:rPr>
              <w:t xml:space="preserve"> –</w:t>
            </w:r>
            <w:r>
              <w:rPr>
                <w:rFonts w:asciiTheme="minorHAnsi" w:eastAsiaTheme="minorHAnsi" w:hAnsiTheme="minorHAnsi"/>
                <w:b/>
                <w:sz w:val="22"/>
                <w:szCs w:val="22"/>
                <w:lang w:eastAsia="en-US"/>
              </w:rPr>
              <w:t xml:space="preserve"> Proposed KPI’s</w:t>
            </w:r>
          </w:p>
          <w:p w14:paraId="05DE2B8E" w14:textId="280FBFFE" w:rsidR="005A7847" w:rsidRPr="00FF5E65" w:rsidRDefault="005A7847" w:rsidP="003A09D4">
            <w:pPr>
              <w:spacing w:line="276" w:lineRule="auto"/>
              <w:jc w:val="left"/>
              <w:rPr>
                <w:rFonts w:asciiTheme="minorHAnsi" w:eastAsiaTheme="minorHAnsi" w:hAnsiTheme="minorHAnsi"/>
                <w:b/>
                <w:sz w:val="22"/>
                <w:szCs w:val="22"/>
                <w:lang w:eastAsia="en-US"/>
              </w:rPr>
            </w:pPr>
            <w:r>
              <w:rPr>
                <w:rFonts w:asciiTheme="minorHAnsi" w:eastAsiaTheme="minorHAnsi" w:hAnsiTheme="minorHAnsi"/>
                <w:b/>
                <w:sz w:val="22"/>
                <w:szCs w:val="22"/>
                <w:lang w:eastAsia="en-US"/>
              </w:rPr>
              <w:t xml:space="preserve">Appendix </w:t>
            </w:r>
            <w:r w:rsidR="0010648E">
              <w:rPr>
                <w:rFonts w:asciiTheme="minorHAnsi" w:eastAsiaTheme="minorHAnsi" w:hAnsiTheme="minorHAnsi"/>
                <w:b/>
                <w:sz w:val="22"/>
                <w:szCs w:val="22"/>
                <w:lang w:eastAsia="en-US"/>
              </w:rPr>
              <w:t>3b</w:t>
            </w:r>
            <w:r>
              <w:rPr>
                <w:rFonts w:asciiTheme="minorHAnsi" w:eastAsiaTheme="minorHAnsi" w:hAnsiTheme="minorHAnsi"/>
                <w:b/>
                <w:sz w:val="22"/>
                <w:szCs w:val="22"/>
                <w:lang w:eastAsia="en-US"/>
              </w:rPr>
              <w:t xml:space="preserve"> - </w:t>
            </w:r>
            <w:r w:rsidRPr="00FF5E65">
              <w:rPr>
                <w:rFonts w:asciiTheme="minorHAnsi" w:eastAsiaTheme="minorHAnsi" w:hAnsiTheme="minorHAnsi"/>
                <w:b/>
                <w:sz w:val="22"/>
                <w:szCs w:val="22"/>
                <w:lang w:eastAsia="en-US"/>
              </w:rPr>
              <w:t xml:space="preserve">Additional </w:t>
            </w:r>
            <w:r>
              <w:rPr>
                <w:rFonts w:asciiTheme="minorHAnsi" w:eastAsiaTheme="minorHAnsi" w:hAnsiTheme="minorHAnsi"/>
                <w:b/>
                <w:sz w:val="22"/>
                <w:szCs w:val="22"/>
                <w:lang w:eastAsia="en-US"/>
              </w:rPr>
              <w:t>I</w:t>
            </w:r>
            <w:r w:rsidRPr="00FF5E65">
              <w:rPr>
                <w:rFonts w:asciiTheme="minorHAnsi" w:eastAsiaTheme="minorHAnsi" w:hAnsiTheme="minorHAnsi"/>
                <w:b/>
                <w:sz w:val="22"/>
                <w:szCs w:val="22"/>
                <w:lang w:eastAsia="en-US"/>
              </w:rPr>
              <w:t>nformation</w:t>
            </w:r>
          </w:p>
        </w:tc>
      </w:tr>
    </w:tbl>
    <w:p w14:paraId="039194B9" w14:textId="7DA0079C" w:rsidR="005A7847" w:rsidRDefault="005A7847" w:rsidP="003A09D4">
      <w:pPr>
        <w:pStyle w:val="Normal1"/>
      </w:pPr>
    </w:p>
    <w:p w14:paraId="645C33B3" w14:textId="77777777" w:rsidR="005A7847" w:rsidRDefault="005A7847" w:rsidP="003A09D4">
      <w:pPr>
        <w:pStyle w:val="Heading1"/>
        <w:pBdr>
          <w:bottom w:val="single" w:sz="6" w:space="1" w:color="auto"/>
        </w:pBdr>
        <w:jc w:val="left"/>
      </w:pPr>
      <w:bookmarkStart w:id="11" w:name="_Toc166655231"/>
      <w:bookmarkStart w:id="12" w:name="_Toc172533889"/>
      <w:r w:rsidRPr="004D0164">
        <w:t>Part A:</w:t>
      </w:r>
      <w:bookmarkEnd w:id="11"/>
      <w:bookmarkEnd w:id="12"/>
      <w:r w:rsidRPr="004D0164">
        <w:t xml:space="preserve"> </w:t>
      </w:r>
    </w:p>
    <w:p w14:paraId="40383B51" w14:textId="77777777" w:rsidR="005A7847" w:rsidRDefault="005A7847" w:rsidP="003A09D4">
      <w:pPr>
        <w:pStyle w:val="T1"/>
      </w:pPr>
      <w:bookmarkStart w:id="13" w:name="_Toc166655232"/>
      <w:bookmarkStart w:id="14" w:name="_Toc172533890"/>
      <w:r>
        <w:t>Introduction and General Background</w:t>
      </w:r>
      <w:bookmarkEnd w:id="13"/>
      <w:bookmarkEnd w:id="14"/>
    </w:p>
    <w:p w14:paraId="4848727C" w14:textId="77777777" w:rsidR="005A7847" w:rsidRPr="00404E45" w:rsidRDefault="005A7847" w:rsidP="003A09D4">
      <w:pPr>
        <w:pStyle w:val="T2"/>
      </w:pPr>
      <w:bookmarkStart w:id="15" w:name="_Toc471285721"/>
      <w:bookmarkStart w:id="16" w:name="_Toc116285797"/>
      <w:bookmarkStart w:id="17" w:name="_Toc166655233"/>
      <w:bookmarkStart w:id="18" w:name="_Toc172533891"/>
      <w:r w:rsidRPr="00404E45">
        <w:t>Purpose of this tender document</w:t>
      </w:r>
      <w:bookmarkEnd w:id="15"/>
      <w:bookmarkEnd w:id="16"/>
      <w:bookmarkEnd w:id="17"/>
      <w:bookmarkEnd w:id="18"/>
      <w:r w:rsidRPr="00404E45">
        <w:t xml:space="preserve"> </w:t>
      </w:r>
    </w:p>
    <w:p w14:paraId="6A301730" w14:textId="7B4F613D" w:rsidR="005A7847" w:rsidRPr="004D0164" w:rsidRDefault="005A7847" w:rsidP="00DC5E98">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51F679C2" w14:textId="77777777" w:rsidR="005A7847" w:rsidRPr="00404E45" w:rsidRDefault="005A7847" w:rsidP="00DC5E98">
      <w:pPr>
        <w:pStyle w:val="T2"/>
        <w:jc w:val="both"/>
      </w:pPr>
      <w:bookmarkStart w:id="19" w:name="_Toc116285798"/>
      <w:bookmarkStart w:id="20" w:name="_Toc166655234"/>
      <w:bookmarkStart w:id="21" w:name="_Toc172533892"/>
      <w:r w:rsidRPr="00404E45">
        <w:t>Background to this tender</w:t>
      </w:r>
      <w:bookmarkEnd w:id="19"/>
      <w:bookmarkEnd w:id="20"/>
      <w:bookmarkEnd w:id="21"/>
    </w:p>
    <w:p w14:paraId="3D410FA5" w14:textId="77777777" w:rsidR="007062EE" w:rsidRPr="008D2413" w:rsidRDefault="007062EE" w:rsidP="00DC5E98">
      <w:pPr>
        <w:pStyle w:val="T3"/>
      </w:pPr>
      <w:r w:rsidRPr="008D2413">
        <w:rPr>
          <w:lang w:val="en-US"/>
        </w:rPr>
        <w:t xml:space="preserve">The University of Chichester </w:t>
      </w:r>
      <w:r w:rsidRPr="008D2413">
        <w:t xml:space="preserve">has a proud history stretching back over 180 years and a turnover more than £65.9 million (July 2023).  It provides residential and non-residential education to students from many different countries as well as a large catchment from various counties throughout England. It is the only university in West Sussex, located on the south coast of England, and has two campuses; </w:t>
      </w:r>
      <w:r w:rsidRPr="008D2413">
        <w:rPr>
          <w:rStyle w:val="normaltextrun"/>
          <w:rFonts w:asciiTheme="minorHAnsi" w:hAnsiTheme="minorHAnsi" w:cstheme="minorHAnsi"/>
        </w:rPr>
        <w:t>Bishop Otter Campus (BOC) based in Chichester, and the Bognor Regis Campus (BRC) situated in Bognor Regis. Each campus is self-contained within its own grounds, each with teaching, learning, conferencing, and accommodation buildings.  </w:t>
      </w:r>
      <w:r w:rsidRPr="008D2413">
        <w:rPr>
          <w:rStyle w:val="eop"/>
          <w:rFonts w:asciiTheme="minorHAnsi" w:hAnsiTheme="minorHAnsi" w:cstheme="minorHAnsi"/>
        </w:rPr>
        <w:t> </w:t>
      </w:r>
    </w:p>
    <w:p w14:paraId="59A8FC69" w14:textId="77777777" w:rsidR="007062EE" w:rsidRPr="007062EE" w:rsidRDefault="007062EE" w:rsidP="00DC5E98">
      <w:pPr>
        <w:pStyle w:val="T3"/>
        <w:rPr>
          <w:rStyle w:val="normaltextrun"/>
          <w:rFonts w:asciiTheme="minorHAnsi" w:hAnsiTheme="minorHAnsi" w:cstheme="minorHAnsi"/>
        </w:rPr>
      </w:pPr>
      <w:r w:rsidRPr="007062EE">
        <w:rPr>
          <w:rStyle w:val="normaltextrun"/>
          <w:rFonts w:asciiTheme="minorHAnsi" w:hAnsiTheme="minorHAnsi" w:cstheme="minorHAnsi"/>
        </w:rPr>
        <w:t>The University has a student body of around 6000 students across undergraduate and postgraduate study. This student body includes those locally from the UK but around 7% of the student body comes from our international student cohort which we are hoping to increase over the next 5 years.</w:t>
      </w:r>
    </w:p>
    <w:p w14:paraId="5E3034EF" w14:textId="77777777" w:rsidR="007062EE" w:rsidRPr="007062EE" w:rsidRDefault="007062EE" w:rsidP="00DC5E98">
      <w:pPr>
        <w:pStyle w:val="T3"/>
        <w:rPr>
          <w:rStyle w:val="normaltextrun"/>
          <w:rFonts w:asciiTheme="minorHAnsi" w:hAnsiTheme="minorHAnsi" w:cstheme="minorHAnsi"/>
        </w:rPr>
      </w:pPr>
      <w:r w:rsidRPr="007062EE">
        <w:rPr>
          <w:rStyle w:val="normaltextrun"/>
          <w:rFonts w:asciiTheme="minorHAnsi" w:hAnsiTheme="minorHAnsi" w:cstheme="minorHAnsi"/>
        </w:rPr>
        <w:t xml:space="preserve">We offer a wide-ranging portfolio across our campuses including teaching, humanities, business, creative industries, psychology, counselling, sport, engineering, and a lively conservatoire where our performance courses sit (dance, theatre, musical and musical theatre). In 2022, we launched the School of Nursing and Allied Health, which is expanding further to include biomedical science in September 2024.  </w:t>
      </w:r>
    </w:p>
    <w:p w14:paraId="0CB43144" w14:textId="1D0FDC27" w:rsidR="007062EE" w:rsidRPr="007062EE" w:rsidRDefault="007062EE" w:rsidP="00DC5E98">
      <w:pPr>
        <w:pStyle w:val="T3"/>
        <w:rPr>
          <w:rStyle w:val="eop"/>
          <w:rFonts w:asciiTheme="minorHAnsi" w:hAnsiTheme="minorHAnsi" w:cstheme="minorHAnsi"/>
        </w:rPr>
      </w:pPr>
      <w:r w:rsidRPr="007D1493">
        <w:rPr>
          <w:rStyle w:val="normaltextrun"/>
          <w:rFonts w:asciiTheme="minorHAnsi" w:hAnsiTheme="minorHAnsi" w:cstheme="minorHAnsi"/>
        </w:rPr>
        <w:t>Further information about the University can be found here &lt;</w:t>
      </w:r>
      <w:hyperlink r:id="rId18" w:tgtFrame="_blank" w:history="1">
        <w:r w:rsidRPr="007D1493">
          <w:rPr>
            <w:rStyle w:val="normaltextrun"/>
            <w:rFonts w:asciiTheme="minorHAnsi" w:hAnsiTheme="minorHAnsi" w:cstheme="minorHAnsi"/>
            <w:color w:val="0563C1"/>
            <w:u w:val="single"/>
          </w:rPr>
          <w:t>link</w:t>
        </w:r>
      </w:hyperlink>
      <w:r w:rsidRPr="007D1493">
        <w:rPr>
          <w:rStyle w:val="normaltextrun"/>
          <w:rFonts w:asciiTheme="minorHAnsi" w:hAnsiTheme="minorHAnsi" w:cstheme="minorHAnsi"/>
        </w:rPr>
        <w:t>&gt; and our Strategic Plan can be found here &lt;</w:t>
      </w:r>
      <w:hyperlink r:id="rId19" w:tgtFrame="_blank" w:history="1">
        <w:r w:rsidRPr="007D1493">
          <w:rPr>
            <w:rStyle w:val="normaltextrun"/>
            <w:rFonts w:asciiTheme="minorHAnsi" w:hAnsiTheme="minorHAnsi" w:cstheme="minorHAnsi"/>
            <w:color w:val="0563C1"/>
            <w:u w:val="single"/>
          </w:rPr>
          <w:t>link</w:t>
        </w:r>
      </w:hyperlink>
      <w:r w:rsidRPr="007D1493">
        <w:rPr>
          <w:rStyle w:val="normaltextrun"/>
          <w:rFonts w:asciiTheme="minorHAnsi" w:hAnsiTheme="minorHAnsi" w:cstheme="minorHAnsi"/>
        </w:rPr>
        <w:t>&gt;</w:t>
      </w:r>
      <w:r w:rsidRPr="007062EE">
        <w:rPr>
          <w:rStyle w:val="normaltextrun"/>
          <w:rFonts w:asciiTheme="minorHAnsi" w:hAnsiTheme="minorHAnsi" w:cstheme="minorHAnsi"/>
        </w:rPr>
        <w:t>  </w:t>
      </w:r>
      <w:r w:rsidRPr="007062EE">
        <w:rPr>
          <w:rStyle w:val="eop"/>
          <w:rFonts w:asciiTheme="minorHAnsi" w:hAnsiTheme="minorHAnsi" w:cstheme="minorHAnsi"/>
        </w:rPr>
        <w:t> </w:t>
      </w:r>
    </w:p>
    <w:p w14:paraId="6C1FDE22" w14:textId="77777777" w:rsidR="007062EE" w:rsidRPr="007062EE" w:rsidRDefault="007062EE" w:rsidP="00DC5E98">
      <w:pPr>
        <w:pStyle w:val="T3"/>
      </w:pPr>
      <w:r w:rsidRPr="007062EE">
        <w:rPr>
          <w:rStyle w:val="normaltextrun"/>
          <w:rFonts w:asciiTheme="minorHAnsi" w:hAnsiTheme="minorHAnsi" w:cstheme="minorHAnsi"/>
        </w:rPr>
        <w:t>The University has made significant investments in the teaching and accommodation facilities and our strategic aims include to grow our student body further. Achieving this, includes working with expert organisations that have the network, and skill to focus our advertising and media buying and maximise our return on investment.</w:t>
      </w:r>
    </w:p>
    <w:p w14:paraId="7D61FB78" w14:textId="77777777" w:rsidR="005A7847" w:rsidRPr="00CB2473" w:rsidRDefault="005A7847" w:rsidP="00DC5E98">
      <w:pPr>
        <w:pStyle w:val="T2"/>
        <w:jc w:val="both"/>
      </w:pPr>
      <w:bookmarkStart w:id="22" w:name="_Toc166655235"/>
      <w:bookmarkStart w:id="23" w:name="_Toc172533893"/>
      <w:r>
        <w:t>Current Details</w:t>
      </w:r>
      <w:bookmarkEnd w:id="22"/>
      <w:bookmarkEnd w:id="23"/>
    </w:p>
    <w:p w14:paraId="3491C5ED" w14:textId="1698518C" w:rsidR="007062EE" w:rsidRDefault="007062EE" w:rsidP="00DC5E98">
      <w:pPr>
        <w:pStyle w:val="T3"/>
      </w:pPr>
      <w:bookmarkStart w:id="24" w:name="_Toc166655236"/>
      <w:r w:rsidRPr="00573F18">
        <w:t xml:space="preserve">The </w:t>
      </w:r>
      <w:r w:rsidRPr="00573F18">
        <w:rPr>
          <w:lang w:eastAsia="en-GB"/>
        </w:rPr>
        <w:t>university has a current advertising and media agency who provide the service outlined in this tender document.  The reason for this tender is that the contract term has now ended.</w:t>
      </w:r>
      <w:r w:rsidRPr="00573F18">
        <w:t xml:space="preserve"> </w:t>
      </w:r>
    </w:p>
    <w:p w14:paraId="0114EDE4" w14:textId="77777777" w:rsidR="003A09D4" w:rsidRDefault="003A09D4" w:rsidP="00DC5E98">
      <w:pPr>
        <w:pStyle w:val="ListParagraph"/>
      </w:pPr>
    </w:p>
    <w:p w14:paraId="6BEB56DC" w14:textId="77777777" w:rsidR="003A09D4" w:rsidRDefault="003A09D4" w:rsidP="00DC5E98">
      <w:pPr>
        <w:pStyle w:val="ListParagraph"/>
      </w:pPr>
    </w:p>
    <w:p w14:paraId="1286FD6A" w14:textId="77777777" w:rsidR="003A09D4" w:rsidRDefault="003A09D4" w:rsidP="00DC5E98">
      <w:pPr>
        <w:pStyle w:val="ListParagraph"/>
      </w:pPr>
    </w:p>
    <w:p w14:paraId="2BBA4CBC" w14:textId="77777777" w:rsidR="003A09D4" w:rsidRDefault="003A09D4" w:rsidP="00DC5E98">
      <w:pPr>
        <w:pStyle w:val="ListParagraph"/>
      </w:pPr>
    </w:p>
    <w:p w14:paraId="70B4088F" w14:textId="77777777" w:rsidR="003A09D4" w:rsidRDefault="003A09D4" w:rsidP="00DC5E98">
      <w:pPr>
        <w:pStyle w:val="ListParagraph"/>
      </w:pPr>
    </w:p>
    <w:p w14:paraId="72E5BF6E" w14:textId="77777777" w:rsidR="003A09D4" w:rsidRDefault="003A09D4" w:rsidP="00DC5E98">
      <w:pPr>
        <w:pStyle w:val="ListParagraph"/>
      </w:pPr>
    </w:p>
    <w:p w14:paraId="18106F1E" w14:textId="34301275" w:rsidR="00D70F73" w:rsidRDefault="00D70F73" w:rsidP="00DC5E98">
      <w:pPr>
        <w:pStyle w:val="T1"/>
        <w:jc w:val="both"/>
      </w:pPr>
      <w:bookmarkStart w:id="25" w:name="_Toc172533894"/>
      <w:r>
        <w:lastRenderedPageBreak/>
        <w:t>Opportunity and Requirement</w:t>
      </w:r>
      <w:bookmarkEnd w:id="25"/>
    </w:p>
    <w:p w14:paraId="61C5D17A" w14:textId="6CBFE065" w:rsidR="005A7847" w:rsidRDefault="005A7847" w:rsidP="00DC5E98">
      <w:pPr>
        <w:pStyle w:val="T2"/>
        <w:jc w:val="both"/>
      </w:pPr>
      <w:bookmarkStart w:id="26" w:name="_Toc172533895"/>
      <w:r>
        <w:t>General Requirements</w:t>
      </w:r>
      <w:bookmarkEnd w:id="24"/>
      <w:bookmarkEnd w:id="26"/>
    </w:p>
    <w:p w14:paraId="071FEF33" w14:textId="77777777" w:rsidR="003A09D4" w:rsidRPr="009A0D6A" w:rsidRDefault="003A09D4" w:rsidP="00DC5E98">
      <w:pPr>
        <w:pStyle w:val="T3"/>
        <w:rPr>
          <w:rStyle w:val="normaltextrun"/>
        </w:rPr>
      </w:pPr>
      <w:bookmarkStart w:id="27" w:name="_Toc172533896"/>
      <w:r w:rsidRPr="009A0D6A">
        <w:rPr>
          <w:rStyle w:val="normaltextrun"/>
        </w:rPr>
        <w:t>The University of Chichester is seeking a suitably experienced and skilled partner to shape and focus our advertising campaigns to achieve the best results, and to act on behalf of the University in engaging with suitable advertising suppliers</w:t>
      </w:r>
      <w:r>
        <w:rPr>
          <w:rStyle w:val="normaltextrun"/>
        </w:rPr>
        <w:t>, t</w:t>
      </w:r>
      <w:r w:rsidRPr="009A0D6A">
        <w:rPr>
          <w:rStyle w:val="normaltextrun"/>
        </w:rPr>
        <w:t>his can be in the form of a multi-channel agency or a consortium of agencies</w:t>
      </w:r>
      <w:r>
        <w:rPr>
          <w:rStyle w:val="normaltextrun"/>
        </w:rPr>
        <w:t>.</w:t>
      </w:r>
    </w:p>
    <w:p w14:paraId="6F28205C" w14:textId="77777777" w:rsidR="003A09D4" w:rsidRPr="009A0D6A" w:rsidRDefault="003A09D4" w:rsidP="00DC5E98">
      <w:pPr>
        <w:pStyle w:val="T3"/>
        <w:rPr>
          <w:rStyle w:val="normaltextrun"/>
        </w:rPr>
      </w:pPr>
      <w:r w:rsidRPr="009A0D6A">
        <w:rPr>
          <w:rStyle w:val="normaltextrun"/>
        </w:rPr>
        <w:t xml:space="preserve">We are looking for a partner to build and deploy our </w:t>
      </w:r>
      <w:r>
        <w:rPr>
          <w:rStyle w:val="normaltextrun"/>
        </w:rPr>
        <w:t xml:space="preserve">paid </w:t>
      </w:r>
      <w:r w:rsidRPr="009A0D6A">
        <w:rPr>
          <w:rStyle w:val="normaltextrun"/>
        </w:rPr>
        <w:t xml:space="preserve">search, </w:t>
      </w:r>
      <w:proofErr w:type="spellStart"/>
      <w:r w:rsidRPr="009A0D6A">
        <w:rPr>
          <w:rStyle w:val="normaltextrun"/>
        </w:rPr>
        <w:t>ppc</w:t>
      </w:r>
      <w:proofErr w:type="spellEnd"/>
      <w:r w:rsidRPr="009A0D6A">
        <w:rPr>
          <w:rStyle w:val="normaltextrun"/>
        </w:rPr>
        <w:t xml:space="preserve"> and social media advertising campaigns. Buy media on our behalf and account manage projects, timings, and schedules for our campaigns. Giving us clear instructions on the specifications requested and deadlines in good time. They must have good relationships with key Higher Education players</w:t>
      </w:r>
      <w:r>
        <w:rPr>
          <w:rStyle w:val="normaltextrun"/>
        </w:rPr>
        <w:t xml:space="preserve"> (UCAS, IDP etc)</w:t>
      </w:r>
      <w:r w:rsidRPr="009A0D6A">
        <w:rPr>
          <w:rStyle w:val="normaltextrun"/>
        </w:rPr>
        <w:t xml:space="preserve"> as well as strong experience</w:t>
      </w:r>
      <w:r>
        <w:rPr>
          <w:rStyle w:val="normaltextrun"/>
        </w:rPr>
        <w:t>,</w:t>
      </w:r>
      <w:r w:rsidRPr="009A0D6A">
        <w:rPr>
          <w:rStyle w:val="normaltextrun"/>
        </w:rPr>
        <w:t xml:space="preserve"> skills and knowledge working with companies such as </w:t>
      </w:r>
      <w:r>
        <w:rPr>
          <w:rStyle w:val="normaltextrun"/>
        </w:rPr>
        <w:t>G</w:t>
      </w:r>
      <w:r w:rsidRPr="009A0D6A">
        <w:rPr>
          <w:rStyle w:val="normaltextrun"/>
        </w:rPr>
        <w:t>oogle and Meta.</w:t>
      </w:r>
    </w:p>
    <w:p w14:paraId="716E6966" w14:textId="77777777" w:rsidR="003A09D4" w:rsidRPr="009A0D6A" w:rsidRDefault="003A09D4" w:rsidP="00DC5E98">
      <w:pPr>
        <w:pStyle w:val="T3"/>
        <w:rPr>
          <w:rStyle w:val="eop"/>
        </w:rPr>
      </w:pPr>
      <w:r w:rsidRPr="009A0D6A">
        <w:rPr>
          <w:rStyle w:val="normaltextrun"/>
        </w:rPr>
        <w:t>Overall, our aim is to increase the size and diversity of the student body</w:t>
      </w:r>
      <w:r>
        <w:rPr>
          <w:rStyle w:val="normaltextrun"/>
        </w:rPr>
        <w:t xml:space="preserve"> by generating a larger number of leads into our funnel, allowing us greater opportunity for conversion to application and enrolment</w:t>
      </w:r>
      <w:r w:rsidRPr="009A0D6A">
        <w:rPr>
          <w:rStyle w:val="normaltextrun"/>
        </w:rPr>
        <w:t xml:space="preserve">. </w:t>
      </w:r>
    </w:p>
    <w:p w14:paraId="33CE5130" w14:textId="77777777" w:rsidR="003A09D4" w:rsidRPr="009A0D6A" w:rsidRDefault="003A09D4" w:rsidP="00DC5E98">
      <w:pPr>
        <w:pStyle w:val="T3"/>
      </w:pPr>
      <w:r w:rsidRPr="009A0D6A">
        <w:t>We require promotion of the brand and certain events throughout the cycle encompassing all the key stages in the applicant journey including:</w:t>
      </w:r>
    </w:p>
    <w:p w14:paraId="0D0D5DE8" w14:textId="77777777" w:rsidR="003A09D4" w:rsidRPr="00573F18" w:rsidRDefault="003A09D4" w:rsidP="00DC5E98">
      <w:pPr>
        <w:pStyle w:val="T3"/>
        <w:numPr>
          <w:ilvl w:val="0"/>
          <w:numId w:val="50"/>
        </w:numPr>
        <w:spacing w:before="0"/>
      </w:pPr>
      <w:r w:rsidRPr="00573F18">
        <w:t>Pre-application – brand awareness and reputation building, early engagement in the university.</w:t>
      </w:r>
    </w:p>
    <w:p w14:paraId="54D83AFD" w14:textId="77777777" w:rsidR="003A09D4" w:rsidRPr="00573F18" w:rsidRDefault="003A09D4" w:rsidP="00DC5E98">
      <w:pPr>
        <w:pStyle w:val="T3"/>
        <w:numPr>
          <w:ilvl w:val="0"/>
          <w:numId w:val="50"/>
        </w:numPr>
        <w:spacing w:before="0"/>
      </w:pPr>
      <w:r w:rsidRPr="00573F18">
        <w:t>Open Days – driving bookings and attendance.</w:t>
      </w:r>
    </w:p>
    <w:p w14:paraId="065BCE1C" w14:textId="77777777" w:rsidR="003A09D4" w:rsidRPr="00573F18" w:rsidRDefault="003A09D4" w:rsidP="00DC5E98">
      <w:pPr>
        <w:pStyle w:val="T3"/>
        <w:numPr>
          <w:ilvl w:val="0"/>
          <w:numId w:val="50"/>
        </w:numPr>
        <w:spacing w:before="0"/>
      </w:pPr>
      <w:r w:rsidRPr="00573F18">
        <w:t xml:space="preserve">Drive to apply – </w:t>
      </w:r>
      <w:r>
        <w:t xml:space="preserve">promoting our course portfolio, </w:t>
      </w:r>
      <w:r w:rsidRPr="00573F18">
        <w:t>showing what we can offer for people to make the decision to apply to us.</w:t>
      </w:r>
    </w:p>
    <w:p w14:paraId="0AFEC59E" w14:textId="77777777" w:rsidR="003A09D4" w:rsidRPr="00573F18" w:rsidRDefault="003A09D4" w:rsidP="00DC5E98">
      <w:pPr>
        <w:pStyle w:val="T3"/>
        <w:numPr>
          <w:ilvl w:val="0"/>
          <w:numId w:val="50"/>
        </w:numPr>
        <w:spacing w:before="0"/>
      </w:pPr>
      <w:r w:rsidRPr="00573F18">
        <w:t>Application/ Conversion – keeping the leads warm.</w:t>
      </w:r>
    </w:p>
    <w:p w14:paraId="6AEFEFC6" w14:textId="77777777" w:rsidR="003A09D4" w:rsidRPr="00573F18" w:rsidRDefault="003A09D4" w:rsidP="00DC5E98">
      <w:pPr>
        <w:pStyle w:val="T3"/>
        <w:numPr>
          <w:ilvl w:val="0"/>
          <w:numId w:val="50"/>
        </w:numPr>
        <w:spacing w:before="0"/>
      </w:pPr>
      <w:r w:rsidRPr="00573F18">
        <w:t xml:space="preserve">Still time to apply </w:t>
      </w:r>
      <w:r>
        <w:t>– post January deadline where we have space on courses.</w:t>
      </w:r>
    </w:p>
    <w:p w14:paraId="11CE73AC" w14:textId="77777777" w:rsidR="003A09D4" w:rsidRPr="00573F18" w:rsidRDefault="003A09D4" w:rsidP="00DC5E98">
      <w:pPr>
        <w:pStyle w:val="T3"/>
        <w:numPr>
          <w:ilvl w:val="0"/>
          <w:numId w:val="50"/>
        </w:numPr>
        <w:spacing w:before="0"/>
      </w:pPr>
      <w:r w:rsidRPr="00573F18">
        <w:t>Clearing – promoting Chichester as a clearing destination</w:t>
      </w:r>
    </w:p>
    <w:p w14:paraId="383840F6" w14:textId="77777777" w:rsidR="003A09D4" w:rsidRPr="00573F18" w:rsidRDefault="003A09D4" w:rsidP="00DC5E98">
      <w:pPr>
        <w:pStyle w:val="T3"/>
      </w:pPr>
      <w:r w:rsidRPr="00573F18">
        <w:t>These are primarily aimed at undergraduates, but we also run the following Postgraduate campaigns:</w:t>
      </w:r>
    </w:p>
    <w:p w14:paraId="6120EF0A" w14:textId="77777777" w:rsidR="003A09D4" w:rsidRPr="00573F18" w:rsidRDefault="003A09D4" w:rsidP="00DC5E98">
      <w:pPr>
        <w:pStyle w:val="T3"/>
        <w:numPr>
          <w:ilvl w:val="0"/>
          <w:numId w:val="49"/>
        </w:numPr>
        <w:spacing w:before="0"/>
      </w:pPr>
      <w:r w:rsidRPr="00573F18">
        <w:t xml:space="preserve">Postgraduate Open Days </w:t>
      </w:r>
    </w:p>
    <w:p w14:paraId="477F2C06" w14:textId="77777777" w:rsidR="003A09D4" w:rsidRPr="00573F18" w:rsidRDefault="003A09D4" w:rsidP="00DC5E98">
      <w:pPr>
        <w:pStyle w:val="T3"/>
        <w:numPr>
          <w:ilvl w:val="0"/>
          <w:numId w:val="49"/>
        </w:numPr>
        <w:spacing w:before="0"/>
      </w:pPr>
      <w:r w:rsidRPr="00573F18">
        <w:t>PGCE course awareness</w:t>
      </w:r>
    </w:p>
    <w:p w14:paraId="74C8B067" w14:textId="77777777" w:rsidR="003A09D4" w:rsidRDefault="003A09D4" w:rsidP="00DC5E98">
      <w:pPr>
        <w:pStyle w:val="T3"/>
        <w:numPr>
          <w:ilvl w:val="0"/>
          <w:numId w:val="49"/>
        </w:numPr>
        <w:spacing w:before="0"/>
      </w:pPr>
      <w:r w:rsidRPr="00573F18">
        <w:t xml:space="preserve">Online </w:t>
      </w:r>
      <w:r>
        <w:t>courses</w:t>
      </w:r>
    </w:p>
    <w:p w14:paraId="5658C0D2" w14:textId="77777777" w:rsidR="003A09D4" w:rsidRDefault="003A09D4" w:rsidP="00DC5E98">
      <w:pPr>
        <w:pStyle w:val="T3"/>
        <w:spacing w:before="0"/>
      </w:pPr>
      <w:r>
        <w:t>Please note this is not an exhaustive list.</w:t>
      </w:r>
    </w:p>
    <w:p w14:paraId="0C5499F3" w14:textId="701EE83A" w:rsidR="00D70F73" w:rsidRDefault="00D70F73" w:rsidP="00DC5E98">
      <w:pPr>
        <w:pStyle w:val="T2"/>
        <w:jc w:val="both"/>
        <w:rPr>
          <w:lang w:eastAsia="en-GB"/>
        </w:rPr>
      </w:pPr>
      <w:r>
        <w:rPr>
          <w:lang w:eastAsia="en-GB"/>
        </w:rPr>
        <w:t>High-level requirement</w:t>
      </w:r>
      <w:bookmarkEnd w:id="27"/>
    </w:p>
    <w:p w14:paraId="372321B4" w14:textId="77777777" w:rsidR="003A09D4" w:rsidRPr="00573F18" w:rsidRDefault="003A09D4" w:rsidP="00DC5E98">
      <w:pPr>
        <w:pStyle w:val="T3"/>
        <w:rPr>
          <w:b/>
          <w:lang w:eastAsia="en-GB"/>
        </w:rPr>
      </w:pPr>
      <w:r w:rsidRPr="00573F18">
        <w:rPr>
          <w:lang w:eastAsia="en-GB"/>
        </w:rPr>
        <w:t xml:space="preserve">We require </w:t>
      </w:r>
      <w:r>
        <w:rPr>
          <w:lang w:eastAsia="en-GB"/>
        </w:rPr>
        <w:t xml:space="preserve">our partner </w:t>
      </w:r>
      <w:r w:rsidRPr="00573F18">
        <w:rPr>
          <w:lang w:eastAsia="en-GB"/>
        </w:rPr>
        <w:t xml:space="preserve">agency to </w:t>
      </w:r>
      <w:r>
        <w:rPr>
          <w:lang w:eastAsia="en-GB"/>
        </w:rPr>
        <w:t>w</w:t>
      </w:r>
      <w:r w:rsidRPr="00573F18">
        <w:rPr>
          <w:lang w:eastAsia="en-GB"/>
        </w:rPr>
        <w:t>ork with the University’s lead Marketing contacts to help deliver the annual marketing plan through effective and timely advertising campaigns</w:t>
      </w:r>
      <w:r>
        <w:rPr>
          <w:lang w:eastAsia="en-GB"/>
        </w:rPr>
        <w:t>.</w:t>
      </w:r>
      <w:r w:rsidRPr="00573F18">
        <w:rPr>
          <w:lang w:eastAsia="en-GB"/>
        </w:rPr>
        <w:t xml:space="preserve"> </w:t>
      </w:r>
      <w:r>
        <w:rPr>
          <w:lang w:eastAsia="en-GB"/>
        </w:rPr>
        <w:t>These campaigns will include</w:t>
      </w:r>
      <w:r w:rsidRPr="00573F18">
        <w:rPr>
          <w:lang w:eastAsia="en-GB"/>
        </w:rPr>
        <w:t xml:space="preserve"> search, PPC, social media advertising, media buying, out of home, third party sites and other format</w:t>
      </w:r>
      <w:r>
        <w:rPr>
          <w:lang w:eastAsia="en-GB"/>
        </w:rPr>
        <w:t>s</w:t>
      </w:r>
      <w:r w:rsidRPr="00573F18">
        <w:rPr>
          <w:lang w:eastAsia="en-GB"/>
        </w:rPr>
        <w:t xml:space="preserve"> or platform</w:t>
      </w:r>
      <w:r>
        <w:rPr>
          <w:lang w:eastAsia="en-GB"/>
        </w:rPr>
        <w:t>s</w:t>
      </w:r>
      <w:r w:rsidRPr="00573F18">
        <w:rPr>
          <w:lang w:eastAsia="en-GB"/>
        </w:rPr>
        <w:t xml:space="preserve"> </w:t>
      </w:r>
      <w:r>
        <w:rPr>
          <w:lang w:eastAsia="en-GB"/>
        </w:rPr>
        <w:t>our partner</w:t>
      </w:r>
      <w:r w:rsidRPr="00573F18">
        <w:rPr>
          <w:lang w:eastAsia="en-GB"/>
        </w:rPr>
        <w:t xml:space="preserve"> agency thinks would be beneficial for the university’s purposes of student recruitment</w:t>
      </w:r>
      <w:r>
        <w:rPr>
          <w:lang w:eastAsia="en-GB"/>
        </w:rPr>
        <w:t xml:space="preserve">, </w:t>
      </w:r>
      <w:r w:rsidRPr="00573F18">
        <w:rPr>
          <w:lang w:eastAsia="en-GB"/>
        </w:rPr>
        <w:t>retention</w:t>
      </w:r>
      <w:r>
        <w:rPr>
          <w:lang w:eastAsia="en-GB"/>
        </w:rPr>
        <w:t xml:space="preserve"> and brand awareness</w:t>
      </w:r>
      <w:r w:rsidRPr="00573F18">
        <w:rPr>
          <w:lang w:eastAsia="en-GB"/>
        </w:rPr>
        <w:t>.</w:t>
      </w:r>
    </w:p>
    <w:p w14:paraId="59D0C5F7" w14:textId="77777777" w:rsidR="003A09D4" w:rsidRPr="00573F18" w:rsidRDefault="003A09D4" w:rsidP="00DC5E98">
      <w:pPr>
        <w:pStyle w:val="T3"/>
        <w:rPr>
          <w:b/>
          <w:lang w:eastAsia="en-GB"/>
        </w:rPr>
      </w:pPr>
      <w:r w:rsidRPr="00573F18">
        <w:rPr>
          <w:lang w:eastAsia="en-GB"/>
        </w:rPr>
        <w:t xml:space="preserve">The agency also </w:t>
      </w:r>
      <w:proofErr w:type="gramStart"/>
      <w:r w:rsidRPr="00573F18">
        <w:rPr>
          <w:lang w:eastAsia="en-GB"/>
        </w:rPr>
        <w:t>need</w:t>
      </w:r>
      <w:proofErr w:type="gramEnd"/>
      <w:r w:rsidRPr="00573F18">
        <w:rPr>
          <w:lang w:eastAsia="en-GB"/>
        </w:rPr>
        <w:t xml:space="preserve"> to ensure that:</w:t>
      </w:r>
    </w:p>
    <w:p w14:paraId="39476AD3" w14:textId="77777777" w:rsidR="003A09D4" w:rsidRPr="00E0263A" w:rsidRDefault="003A09D4" w:rsidP="00DC5E98">
      <w:pPr>
        <w:pStyle w:val="paragraph"/>
        <w:numPr>
          <w:ilvl w:val="0"/>
          <w:numId w:val="47"/>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eastAsiaTheme="majorEastAsia" w:hAnsiTheme="minorHAnsi" w:cstheme="minorHAnsi"/>
          <w:sz w:val="20"/>
          <w:szCs w:val="20"/>
          <w:lang w:val="en-US"/>
        </w:rPr>
        <w:t>C</w:t>
      </w:r>
      <w:r w:rsidRPr="00E0263A">
        <w:rPr>
          <w:rStyle w:val="normaltextrun"/>
          <w:rFonts w:asciiTheme="minorHAnsi" w:eastAsiaTheme="majorEastAsia" w:hAnsiTheme="minorHAnsi" w:cstheme="minorHAnsi"/>
          <w:sz w:val="20"/>
          <w:szCs w:val="20"/>
          <w:lang w:val="en-US"/>
        </w:rPr>
        <w:t>osts are transparent and that the mediums used offer the best results.</w:t>
      </w:r>
      <w:r w:rsidRPr="00E0263A">
        <w:rPr>
          <w:rStyle w:val="eop"/>
          <w:rFonts w:asciiTheme="minorHAnsi" w:eastAsiaTheme="majorEastAsia" w:hAnsiTheme="minorHAnsi" w:cstheme="minorHAnsi"/>
          <w:sz w:val="20"/>
          <w:szCs w:val="20"/>
        </w:rPr>
        <w:t> </w:t>
      </w:r>
    </w:p>
    <w:p w14:paraId="03D9EF2E" w14:textId="77777777" w:rsidR="003A09D4" w:rsidRPr="00E0263A" w:rsidRDefault="003A09D4" w:rsidP="00DC5E98">
      <w:pPr>
        <w:pStyle w:val="paragraph"/>
        <w:numPr>
          <w:ilvl w:val="0"/>
          <w:numId w:val="47"/>
        </w:numPr>
        <w:spacing w:before="0" w:beforeAutospacing="0" w:after="0" w:afterAutospacing="0"/>
        <w:jc w:val="both"/>
        <w:textAlignment w:val="baseline"/>
        <w:rPr>
          <w:rStyle w:val="eop"/>
          <w:rFonts w:asciiTheme="minorHAnsi" w:eastAsiaTheme="majorEastAsia" w:hAnsiTheme="minorHAnsi" w:cstheme="minorHAnsi"/>
          <w:sz w:val="20"/>
          <w:szCs w:val="20"/>
        </w:rPr>
      </w:pPr>
      <w:r>
        <w:rPr>
          <w:rStyle w:val="normaltextrun"/>
          <w:rFonts w:asciiTheme="minorHAnsi" w:eastAsiaTheme="majorEastAsia" w:hAnsiTheme="minorHAnsi" w:cstheme="minorHAnsi"/>
          <w:sz w:val="20"/>
          <w:szCs w:val="20"/>
          <w:lang w:val="en-US"/>
        </w:rPr>
        <w:t>R</w:t>
      </w:r>
      <w:r w:rsidRPr="00E0263A">
        <w:rPr>
          <w:rStyle w:val="normaltextrun"/>
          <w:rFonts w:asciiTheme="minorHAnsi" w:eastAsiaTheme="majorEastAsia" w:hAnsiTheme="minorHAnsi" w:cstheme="minorHAnsi"/>
          <w:sz w:val="20"/>
          <w:szCs w:val="20"/>
          <w:lang w:val="en-US"/>
        </w:rPr>
        <w:t>esults are quantifiable, providing benchmarking prior to campaign launch and the full analysis of results (including platform analytics, from own systems/suppliers and Google Analytics) to understand how successful our campaigns are with key demographics and geo-locations across the various media channels.</w:t>
      </w:r>
      <w:r w:rsidRPr="00E0263A">
        <w:rPr>
          <w:rStyle w:val="eop"/>
          <w:rFonts w:asciiTheme="minorHAnsi" w:eastAsiaTheme="majorEastAsia" w:hAnsiTheme="minorHAnsi" w:cstheme="minorHAnsi"/>
          <w:sz w:val="20"/>
          <w:szCs w:val="20"/>
        </w:rPr>
        <w:t> </w:t>
      </w:r>
    </w:p>
    <w:p w14:paraId="5AB978F9" w14:textId="77777777" w:rsidR="003A09D4" w:rsidRPr="00E0263A" w:rsidRDefault="003A09D4" w:rsidP="00DC5E98">
      <w:pPr>
        <w:pStyle w:val="paragraph"/>
        <w:numPr>
          <w:ilvl w:val="0"/>
          <w:numId w:val="47"/>
        </w:numPr>
        <w:spacing w:before="0" w:beforeAutospacing="0" w:after="0" w:afterAutospacing="0"/>
        <w:jc w:val="both"/>
        <w:textAlignment w:val="baseline"/>
        <w:rPr>
          <w:rFonts w:asciiTheme="minorHAnsi" w:hAnsiTheme="minorHAnsi" w:cstheme="minorHAnsi"/>
          <w:sz w:val="20"/>
          <w:szCs w:val="20"/>
        </w:rPr>
      </w:pPr>
      <w:r w:rsidRPr="00E0263A">
        <w:rPr>
          <w:rStyle w:val="eop"/>
          <w:rFonts w:asciiTheme="minorHAnsi" w:eastAsiaTheme="majorEastAsia" w:hAnsiTheme="minorHAnsi" w:cstheme="minorHAnsi"/>
          <w:sz w:val="20"/>
          <w:szCs w:val="20"/>
        </w:rPr>
        <w:t>A smooth sign-off process to ensure deadlines are met.</w:t>
      </w:r>
    </w:p>
    <w:p w14:paraId="1862CA51" w14:textId="77777777" w:rsidR="003A09D4" w:rsidRPr="00E0263A" w:rsidRDefault="003A09D4" w:rsidP="00DC5E98">
      <w:pPr>
        <w:pStyle w:val="paragraph"/>
        <w:numPr>
          <w:ilvl w:val="0"/>
          <w:numId w:val="47"/>
        </w:numPr>
        <w:spacing w:before="0" w:beforeAutospacing="0" w:after="0" w:afterAutospacing="0"/>
        <w:jc w:val="both"/>
        <w:textAlignment w:val="baseline"/>
        <w:rPr>
          <w:rFonts w:asciiTheme="minorHAnsi" w:hAnsiTheme="minorHAnsi" w:cstheme="minorHAnsi"/>
          <w:sz w:val="20"/>
          <w:szCs w:val="20"/>
        </w:rPr>
      </w:pPr>
      <w:r w:rsidRPr="00E0263A">
        <w:rPr>
          <w:rStyle w:val="normaltextrun"/>
          <w:rFonts w:asciiTheme="minorHAnsi" w:eastAsiaTheme="majorEastAsia" w:hAnsiTheme="minorHAnsi" w:cstheme="minorHAnsi"/>
          <w:sz w:val="20"/>
          <w:szCs w:val="20"/>
          <w:lang w:val="en-US"/>
        </w:rPr>
        <w:t>exemplary customer service with regular updates on how campaigns are progressing, including advice on what to optimise if the advertising is not generating expected results.</w:t>
      </w:r>
      <w:r w:rsidRPr="00E0263A">
        <w:rPr>
          <w:rStyle w:val="eop"/>
          <w:rFonts w:asciiTheme="minorHAnsi" w:eastAsiaTheme="majorEastAsia" w:hAnsiTheme="minorHAnsi" w:cstheme="minorHAnsi"/>
          <w:sz w:val="20"/>
          <w:szCs w:val="20"/>
        </w:rPr>
        <w:t> </w:t>
      </w:r>
    </w:p>
    <w:p w14:paraId="20F84172" w14:textId="77777777" w:rsidR="003A09D4" w:rsidRPr="00E0263A" w:rsidRDefault="003A09D4" w:rsidP="00DC5E98">
      <w:pPr>
        <w:pStyle w:val="paragraph"/>
        <w:numPr>
          <w:ilvl w:val="0"/>
          <w:numId w:val="47"/>
        </w:numPr>
        <w:spacing w:before="0" w:beforeAutospacing="0" w:after="0" w:afterAutospacing="0"/>
        <w:jc w:val="both"/>
        <w:textAlignment w:val="baseline"/>
        <w:rPr>
          <w:rStyle w:val="eop"/>
          <w:rFonts w:asciiTheme="minorHAnsi" w:eastAsiaTheme="majorEastAsia" w:hAnsiTheme="minorHAnsi" w:cstheme="minorHAnsi"/>
          <w:sz w:val="20"/>
          <w:szCs w:val="20"/>
        </w:rPr>
      </w:pPr>
      <w:r>
        <w:rPr>
          <w:rStyle w:val="normaltextrun"/>
          <w:rFonts w:asciiTheme="minorHAnsi" w:eastAsiaTheme="majorEastAsia" w:hAnsiTheme="minorHAnsi" w:cstheme="minorHAnsi"/>
          <w:sz w:val="20"/>
          <w:szCs w:val="20"/>
          <w:lang w:val="en-US"/>
        </w:rPr>
        <w:t>H</w:t>
      </w:r>
      <w:r w:rsidRPr="00E0263A">
        <w:rPr>
          <w:rStyle w:val="normaltextrun"/>
          <w:rFonts w:asciiTheme="minorHAnsi" w:eastAsiaTheme="majorEastAsia" w:hAnsiTheme="minorHAnsi" w:cstheme="minorHAnsi"/>
          <w:sz w:val="20"/>
          <w:szCs w:val="20"/>
          <w:lang w:val="en-US"/>
        </w:rPr>
        <w:t>elp bring something that is distinctive and exclusive to the University, and which ensures the University’s competitive advantage.</w:t>
      </w:r>
      <w:r w:rsidRPr="00E0263A">
        <w:rPr>
          <w:rStyle w:val="eop"/>
          <w:rFonts w:asciiTheme="minorHAnsi" w:eastAsiaTheme="majorEastAsia" w:hAnsiTheme="minorHAnsi" w:cstheme="minorHAnsi"/>
          <w:sz w:val="20"/>
          <w:szCs w:val="20"/>
        </w:rPr>
        <w:t> </w:t>
      </w:r>
    </w:p>
    <w:p w14:paraId="6EF378D8" w14:textId="77777777" w:rsidR="003A09D4" w:rsidRPr="00E0263A" w:rsidRDefault="003A09D4" w:rsidP="00DC5E98">
      <w:pPr>
        <w:pStyle w:val="ListParagraph"/>
        <w:numPr>
          <w:ilvl w:val="0"/>
          <w:numId w:val="47"/>
        </w:numPr>
        <w:spacing w:after="0" w:line="240" w:lineRule="auto"/>
        <w:textAlignment w:val="baseline"/>
        <w:rPr>
          <w:rStyle w:val="eop"/>
          <w:rFonts w:asciiTheme="minorHAnsi" w:hAnsiTheme="minorHAnsi" w:cstheme="minorHAnsi"/>
          <w:sz w:val="20"/>
          <w:szCs w:val="20"/>
        </w:rPr>
      </w:pPr>
      <w:r w:rsidRPr="00E0263A">
        <w:rPr>
          <w:rStyle w:val="eop"/>
          <w:rFonts w:asciiTheme="minorHAnsi" w:eastAsia="Times New Roman" w:hAnsiTheme="minorHAnsi" w:cstheme="minorHAnsi"/>
          <w:sz w:val="20"/>
          <w:szCs w:val="20"/>
          <w:lang w:eastAsia="en-GB"/>
        </w:rPr>
        <w:t xml:space="preserve">Data driven insight and interactive campaign dashboards. </w:t>
      </w:r>
    </w:p>
    <w:p w14:paraId="0D6FECC9" w14:textId="77777777" w:rsidR="003A09D4" w:rsidRPr="00E0263A" w:rsidRDefault="003A09D4" w:rsidP="00DC5E98">
      <w:pPr>
        <w:pStyle w:val="T1"/>
        <w:keepLines w:val="0"/>
        <w:numPr>
          <w:ilvl w:val="0"/>
          <w:numId w:val="47"/>
        </w:numPr>
        <w:tabs>
          <w:tab w:val="clear" w:pos="1247"/>
          <w:tab w:val="left" w:pos="720"/>
        </w:tabs>
        <w:snapToGrid w:val="0"/>
        <w:spacing w:before="0"/>
        <w:jc w:val="both"/>
        <w:outlineLvl w:val="9"/>
        <w:rPr>
          <w:rStyle w:val="eop"/>
          <w:rFonts w:asciiTheme="minorHAnsi" w:eastAsia="Times New Roman" w:hAnsiTheme="minorHAnsi" w:cstheme="minorHAnsi"/>
          <w:b w:val="0"/>
          <w:bCs w:val="0"/>
          <w:color w:val="auto"/>
          <w:sz w:val="20"/>
          <w:szCs w:val="20"/>
          <w:lang w:eastAsia="en-GB"/>
        </w:rPr>
      </w:pPr>
      <w:r w:rsidRPr="00E0263A">
        <w:rPr>
          <w:rStyle w:val="eop"/>
          <w:rFonts w:asciiTheme="minorHAnsi" w:eastAsia="Times New Roman" w:hAnsiTheme="minorHAnsi" w:cstheme="minorHAnsi"/>
          <w:b w:val="0"/>
          <w:bCs w:val="0"/>
          <w:color w:val="auto"/>
          <w:sz w:val="20"/>
          <w:szCs w:val="20"/>
          <w:lang w:eastAsia="en-GB"/>
        </w:rPr>
        <w:t>Reporting with recommendations that can be implemented to future campaigns.</w:t>
      </w:r>
    </w:p>
    <w:p w14:paraId="19DB874E" w14:textId="77777777" w:rsidR="003A09D4" w:rsidRPr="00E0263A" w:rsidRDefault="003A09D4" w:rsidP="00DC5E98">
      <w:pPr>
        <w:pStyle w:val="ListParagraph"/>
        <w:numPr>
          <w:ilvl w:val="0"/>
          <w:numId w:val="47"/>
        </w:numPr>
        <w:spacing w:after="0" w:line="240" w:lineRule="auto"/>
        <w:textAlignment w:val="baseline"/>
        <w:rPr>
          <w:rFonts w:asciiTheme="minorHAnsi" w:hAnsiTheme="minorHAnsi" w:cstheme="minorHAnsi"/>
          <w:sz w:val="20"/>
          <w:szCs w:val="20"/>
        </w:rPr>
      </w:pPr>
      <w:r w:rsidRPr="00E0263A">
        <w:rPr>
          <w:rStyle w:val="eop"/>
          <w:rFonts w:asciiTheme="minorHAnsi" w:hAnsiTheme="minorHAnsi" w:cstheme="minorHAnsi"/>
          <w:sz w:val="20"/>
          <w:szCs w:val="20"/>
        </w:rPr>
        <w:t>Bringing new ideas to the table from your experience in sector or whilst monitoring future trends.</w:t>
      </w:r>
    </w:p>
    <w:p w14:paraId="10929FCC" w14:textId="48EBBBB6" w:rsidR="006A1D2E" w:rsidRDefault="006A1D2E" w:rsidP="003A09D4">
      <w:pPr>
        <w:spacing w:after="0" w:line="240" w:lineRule="auto"/>
        <w:ind w:left="0"/>
        <w:jc w:val="left"/>
        <w:textAlignment w:val="baseline"/>
        <w:rPr>
          <w:rFonts w:asciiTheme="minorHAnsi" w:hAnsiTheme="minorHAnsi" w:cstheme="minorHAnsi"/>
          <w:sz w:val="20"/>
          <w:szCs w:val="20"/>
        </w:rPr>
      </w:pPr>
    </w:p>
    <w:p w14:paraId="168D1182" w14:textId="77777777" w:rsidR="006A1D2E" w:rsidRPr="006A1D2E" w:rsidRDefault="006A1D2E" w:rsidP="003A09D4">
      <w:pPr>
        <w:spacing w:after="0" w:line="240" w:lineRule="auto"/>
        <w:ind w:left="0"/>
        <w:jc w:val="left"/>
        <w:textAlignment w:val="baseline"/>
        <w:rPr>
          <w:rFonts w:asciiTheme="minorHAnsi" w:hAnsiTheme="minorHAnsi" w:cstheme="minorHAnsi"/>
          <w:sz w:val="20"/>
          <w:szCs w:val="20"/>
        </w:rPr>
      </w:pPr>
    </w:p>
    <w:p w14:paraId="5312294F" w14:textId="77777777" w:rsidR="005A7847" w:rsidRDefault="005A7847" w:rsidP="003A09D4">
      <w:pPr>
        <w:pStyle w:val="T2"/>
      </w:pPr>
      <w:bookmarkStart w:id="28" w:name="_Toc166655237"/>
      <w:bookmarkStart w:id="29" w:name="_Toc172533897"/>
      <w:r>
        <w:lastRenderedPageBreak/>
        <w:t>Specific Requirements</w:t>
      </w:r>
      <w:bookmarkEnd w:id="28"/>
      <w:bookmarkEnd w:id="29"/>
    </w:p>
    <w:p w14:paraId="54E0587F" w14:textId="77777777" w:rsidR="007062EE" w:rsidRPr="00573F18" w:rsidRDefault="007062EE" w:rsidP="00DC5E98">
      <w:pPr>
        <w:pStyle w:val="T3"/>
        <w:rPr>
          <w:rStyle w:val="eop"/>
          <w:rFonts w:asciiTheme="minorHAnsi" w:eastAsia="Times New Roman" w:hAnsiTheme="minorHAnsi" w:cstheme="minorHAnsi"/>
          <w:b/>
          <w:bCs w:val="0"/>
          <w:lang w:eastAsia="en-GB"/>
        </w:rPr>
      </w:pPr>
      <w:r w:rsidRPr="00573F18">
        <w:rPr>
          <w:rStyle w:val="eop"/>
          <w:rFonts w:asciiTheme="minorHAnsi" w:eastAsia="Times New Roman" w:hAnsiTheme="minorHAnsi" w:cstheme="minorHAnsi"/>
          <w:bCs w:val="0"/>
          <w:lang w:eastAsia="en-GB"/>
        </w:rPr>
        <w:t xml:space="preserve">We aim to continue our work utilising the following mediums but understand that this space is ever evolving, and the </w:t>
      </w:r>
      <w:r>
        <w:rPr>
          <w:rStyle w:val="eop"/>
          <w:rFonts w:asciiTheme="minorHAnsi" w:eastAsia="Times New Roman" w:hAnsiTheme="minorHAnsi" w:cstheme="minorHAnsi"/>
          <w:bCs w:val="0"/>
          <w:lang w:eastAsia="en-GB"/>
        </w:rPr>
        <w:t>U</w:t>
      </w:r>
      <w:r w:rsidRPr="00573F18">
        <w:rPr>
          <w:rStyle w:val="eop"/>
          <w:rFonts w:asciiTheme="minorHAnsi" w:eastAsia="Times New Roman" w:hAnsiTheme="minorHAnsi" w:cstheme="minorHAnsi"/>
          <w:bCs w:val="0"/>
          <w:lang w:eastAsia="en-GB"/>
        </w:rPr>
        <w:t xml:space="preserve">niversity is open to new </w:t>
      </w:r>
      <w:r>
        <w:rPr>
          <w:rStyle w:val="eop"/>
          <w:rFonts w:asciiTheme="minorHAnsi" w:eastAsia="Times New Roman" w:hAnsiTheme="minorHAnsi" w:cstheme="minorHAnsi"/>
          <w:bCs w:val="0"/>
          <w:lang w:eastAsia="en-GB"/>
        </w:rPr>
        <w:t xml:space="preserve">advertising </w:t>
      </w:r>
      <w:r w:rsidRPr="00573F18">
        <w:rPr>
          <w:rStyle w:val="eop"/>
          <w:rFonts w:asciiTheme="minorHAnsi" w:eastAsia="Times New Roman" w:hAnsiTheme="minorHAnsi" w:cstheme="minorHAnsi"/>
          <w:bCs w:val="0"/>
          <w:lang w:eastAsia="en-GB"/>
        </w:rPr>
        <w:t xml:space="preserve">mediums, methods, and opportunities. </w:t>
      </w:r>
    </w:p>
    <w:p w14:paraId="3DAFDD7F" w14:textId="77777777" w:rsidR="007062EE" w:rsidRPr="00573F18" w:rsidRDefault="007062EE" w:rsidP="00DC5E98">
      <w:pPr>
        <w:pStyle w:val="T3"/>
        <w:rPr>
          <w:rStyle w:val="eop"/>
          <w:rFonts w:asciiTheme="minorHAnsi" w:eastAsia="Times New Roman" w:hAnsiTheme="minorHAnsi" w:cstheme="minorHAnsi"/>
          <w:b/>
          <w:bCs w:val="0"/>
          <w:lang w:eastAsia="en-GB"/>
        </w:rPr>
      </w:pPr>
      <w:r>
        <w:rPr>
          <w:rStyle w:val="eop"/>
          <w:rFonts w:asciiTheme="minorHAnsi" w:eastAsia="Times New Roman" w:hAnsiTheme="minorHAnsi" w:cstheme="minorHAnsi"/>
          <w:bCs w:val="0"/>
          <w:lang w:eastAsia="en-GB"/>
        </w:rPr>
        <w:t>Some of our c</w:t>
      </w:r>
      <w:r w:rsidRPr="00573F18">
        <w:rPr>
          <w:rStyle w:val="eop"/>
          <w:rFonts w:asciiTheme="minorHAnsi" w:eastAsia="Times New Roman" w:hAnsiTheme="minorHAnsi" w:cstheme="minorHAnsi"/>
          <w:bCs w:val="0"/>
          <w:lang w:eastAsia="en-GB"/>
        </w:rPr>
        <w:t>urrent advertising methods:</w:t>
      </w:r>
    </w:p>
    <w:p w14:paraId="1ED1376B" w14:textId="77777777" w:rsidR="007062EE" w:rsidRPr="007062EE" w:rsidRDefault="007062EE" w:rsidP="00DC5E98">
      <w:pPr>
        <w:pStyle w:val="T1"/>
        <w:keepLines w:val="0"/>
        <w:numPr>
          <w:ilvl w:val="0"/>
          <w:numId w:val="48"/>
        </w:numPr>
        <w:tabs>
          <w:tab w:val="clear" w:pos="1247"/>
          <w:tab w:val="left" w:pos="720"/>
        </w:tabs>
        <w:snapToGrid w:val="0"/>
        <w:spacing w:before="0"/>
        <w:jc w:val="both"/>
        <w:outlineLvl w:val="9"/>
        <w:rPr>
          <w:rStyle w:val="eop"/>
          <w:rFonts w:asciiTheme="minorHAnsi" w:eastAsia="Times New Roman" w:hAnsiTheme="minorHAnsi" w:cstheme="minorHAnsi"/>
          <w:b w:val="0"/>
          <w:bCs w:val="0"/>
          <w:color w:val="auto"/>
          <w:sz w:val="20"/>
          <w:szCs w:val="20"/>
          <w:lang w:eastAsia="en-GB"/>
        </w:rPr>
      </w:pPr>
      <w:r w:rsidRPr="007062EE">
        <w:rPr>
          <w:rStyle w:val="eop"/>
          <w:rFonts w:asciiTheme="minorHAnsi" w:eastAsia="Times New Roman" w:hAnsiTheme="minorHAnsi" w:cstheme="minorHAnsi"/>
          <w:b w:val="0"/>
          <w:bCs w:val="0"/>
          <w:color w:val="auto"/>
          <w:sz w:val="20"/>
          <w:szCs w:val="20"/>
          <w:lang w:eastAsia="en-GB"/>
        </w:rPr>
        <w:t>Search – Google, Bing, Ecosia</w:t>
      </w:r>
    </w:p>
    <w:p w14:paraId="5B47B506" w14:textId="77777777" w:rsidR="007062EE" w:rsidRPr="007062EE" w:rsidRDefault="007062EE" w:rsidP="00DC5E98">
      <w:pPr>
        <w:pStyle w:val="T1"/>
        <w:keepLines w:val="0"/>
        <w:numPr>
          <w:ilvl w:val="0"/>
          <w:numId w:val="48"/>
        </w:numPr>
        <w:tabs>
          <w:tab w:val="clear" w:pos="1247"/>
          <w:tab w:val="left" w:pos="720"/>
        </w:tabs>
        <w:snapToGrid w:val="0"/>
        <w:spacing w:before="0"/>
        <w:jc w:val="both"/>
        <w:outlineLvl w:val="9"/>
        <w:rPr>
          <w:rStyle w:val="eop"/>
          <w:rFonts w:asciiTheme="minorHAnsi" w:eastAsia="Times New Roman" w:hAnsiTheme="minorHAnsi" w:cstheme="minorHAnsi"/>
          <w:b w:val="0"/>
          <w:bCs w:val="0"/>
          <w:color w:val="auto"/>
          <w:sz w:val="20"/>
          <w:szCs w:val="20"/>
          <w:lang w:eastAsia="en-GB"/>
        </w:rPr>
      </w:pPr>
      <w:r w:rsidRPr="007062EE">
        <w:rPr>
          <w:rStyle w:val="eop"/>
          <w:rFonts w:asciiTheme="minorHAnsi" w:eastAsia="Times New Roman" w:hAnsiTheme="minorHAnsi" w:cstheme="minorHAnsi"/>
          <w:b w:val="0"/>
          <w:bCs w:val="0"/>
          <w:color w:val="auto"/>
          <w:sz w:val="20"/>
          <w:szCs w:val="20"/>
          <w:lang w:eastAsia="en-GB"/>
        </w:rPr>
        <w:t>Social – Facebook, Instagram, TikTok, YouTube</w:t>
      </w:r>
    </w:p>
    <w:p w14:paraId="68F88703" w14:textId="77777777" w:rsidR="007062EE" w:rsidRPr="007062EE" w:rsidRDefault="007062EE" w:rsidP="00DC5E98">
      <w:pPr>
        <w:pStyle w:val="T1"/>
        <w:keepLines w:val="0"/>
        <w:numPr>
          <w:ilvl w:val="0"/>
          <w:numId w:val="48"/>
        </w:numPr>
        <w:tabs>
          <w:tab w:val="clear" w:pos="1247"/>
          <w:tab w:val="left" w:pos="720"/>
        </w:tabs>
        <w:snapToGrid w:val="0"/>
        <w:spacing w:before="0"/>
        <w:jc w:val="both"/>
        <w:outlineLvl w:val="9"/>
        <w:rPr>
          <w:rStyle w:val="eop"/>
          <w:rFonts w:asciiTheme="minorHAnsi" w:eastAsia="Times New Roman" w:hAnsiTheme="minorHAnsi" w:cstheme="minorHAnsi"/>
          <w:b w:val="0"/>
          <w:bCs w:val="0"/>
          <w:color w:val="auto"/>
          <w:sz w:val="20"/>
          <w:szCs w:val="20"/>
          <w:lang w:eastAsia="en-GB"/>
        </w:rPr>
      </w:pPr>
      <w:r w:rsidRPr="007062EE">
        <w:rPr>
          <w:rStyle w:val="eop"/>
          <w:rFonts w:asciiTheme="minorHAnsi" w:eastAsia="Times New Roman" w:hAnsiTheme="minorHAnsi" w:cstheme="minorHAnsi"/>
          <w:b w:val="0"/>
          <w:bCs w:val="0"/>
          <w:color w:val="auto"/>
          <w:sz w:val="20"/>
          <w:szCs w:val="20"/>
          <w:lang w:eastAsia="en-GB"/>
        </w:rPr>
        <w:t>Out of home – across regional transport networks and inner city/ town billboards</w:t>
      </w:r>
    </w:p>
    <w:p w14:paraId="21606425" w14:textId="77777777" w:rsidR="007062EE" w:rsidRPr="007062EE" w:rsidRDefault="007062EE" w:rsidP="00DC5E98">
      <w:pPr>
        <w:pStyle w:val="T1"/>
        <w:keepLines w:val="0"/>
        <w:numPr>
          <w:ilvl w:val="0"/>
          <w:numId w:val="48"/>
        </w:numPr>
        <w:tabs>
          <w:tab w:val="clear" w:pos="1247"/>
          <w:tab w:val="left" w:pos="720"/>
        </w:tabs>
        <w:snapToGrid w:val="0"/>
        <w:spacing w:before="0"/>
        <w:jc w:val="both"/>
        <w:outlineLvl w:val="9"/>
        <w:rPr>
          <w:rStyle w:val="eop"/>
          <w:rFonts w:asciiTheme="minorHAnsi" w:eastAsia="Times New Roman" w:hAnsiTheme="minorHAnsi" w:cstheme="minorHAnsi"/>
          <w:b w:val="0"/>
          <w:bCs w:val="0"/>
          <w:color w:val="auto"/>
          <w:sz w:val="20"/>
          <w:szCs w:val="20"/>
          <w:lang w:eastAsia="en-GB"/>
        </w:rPr>
      </w:pPr>
      <w:r w:rsidRPr="007062EE">
        <w:rPr>
          <w:rStyle w:val="eop"/>
          <w:rFonts w:asciiTheme="minorHAnsi" w:eastAsia="Times New Roman" w:hAnsiTheme="minorHAnsi" w:cstheme="minorHAnsi"/>
          <w:b w:val="0"/>
          <w:bCs w:val="0"/>
          <w:color w:val="auto"/>
          <w:sz w:val="20"/>
          <w:szCs w:val="20"/>
          <w:lang w:eastAsia="en-GB"/>
        </w:rPr>
        <w:t>Press – regional, national, and international press (adverts or advertorials, the agency would not work on press releasements, statements or PR)</w:t>
      </w:r>
    </w:p>
    <w:p w14:paraId="09EEA20E" w14:textId="77777777" w:rsidR="007062EE" w:rsidRPr="007062EE" w:rsidRDefault="007062EE" w:rsidP="00DC5E98">
      <w:pPr>
        <w:pStyle w:val="T1"/>
        <w:keepLines w:val="0"/>
        <w:numPr>
          <w:ilvl w:val="0"/>
          <w:numId w:val="48"/>
        </w:numPr>
        <w:tabs>
          <w:tab w:val="clear" w:pos="1247"/>
          <w:tab w:val="left" w:pos="720"/>
        </w:tabs>
        <w:snapToGrid w:val="0"/>
        <w:spacing w:before="0"/>
        <w:jc w:val="both"/>
        <w:outlineLvl w:val="9"/>
        <w:rPr>
          <w:rStyle w:val="eop"/>
          <w:rFonts w:asciiTheme="minorHAnsi" w:eastAsia="Times New Roman" w:hAnsiTheme="minorHAnsi" w:cstheme="minorHAnsi"/>
          <w:b w:val="0"/>
          <w:bCs w:val="0"/>
          <w:color w:val="auto"/>
          <w:sz w:val="20"/>
          <w:szCs w:val="20"/>
          <w:lang w:eastAsia="en-GB"/>
        </w:rPr>
      </w:pPr>
      <w:r w:rsidRPr="007062EE">
        <w:rPr>
          <w:rStyle w:val="eop"/>
          <w:rFonts w:asciiTheme="minorHAnsi" w:eastAsia="Times New Roman" w:hAnsiTheme="minorHAnsi" w:cstheme="minorHAnsi"/>
          <w:b w:val="0"/>
          <w:bCs w:val="0"/>
          <w:color w:val="auto"/>
          <w:sz w:val="20"/>
          <w:szCs w:val="20"/>
          <w:lang w:eastAsia="en-GB"/>
        </w:rPr>
        <w:t xml:space="preserve">Third parties – UCAS, IDP, TSR, Find A Masters, Postgraduate Search, Opendays.com </w:t>
      </w:r>
    </w:p>
    <w:p w14:paraId="22CBB8EC" w14:textId="77777777" w:rsidR="007062EE" w:rsidRPr="007062EE" w:rsidRDefault="007062EE" w:rsidP="00DC5E98">
      <w:pPr>
        <w:pStyle w:val="T1"/>
        <w:keepLines w:val="0"/>
        <w:numPr>
          <w:ilvl w:val="0"/>
          <w:numId w:val="48"/>
        </w:numPr>
        <w:tabs>
          <w:tab w:val="clear" w:pos="1247"/>
          <w:tab w:val="left" w:pos="720"/>
        </w:tabs>
        <w:snapToGrid w:val="0"/>
        <w:spacing w:before="0"/>
        <w:jc w:val="both"/>
        <w:outlineLvl w:val="9"/>
        <w:rPr>
          <w:rStyle w:val="eop"/>
          <w:rFonts w:asciiTheme="minorHAnsi" w:eastAsia="Times New Roman" w:hAnsiTheme="minorHAnsi" w:cstheme="minorHAnsi"/>
          <w:b w:val="0"/>
          <w:bCs w:val="0"/>
          <w:color w:val="auto"/>
          <w:sz w:val="20"/>
          <w:szCs w:val="20"/>
          <w:lang w:eastAsia="en-GB"/>
        </w:rPr>
      </w:pPr>
      <w:r w:rsidRPr="007062EE">
        <w:rPr>
          <w:rStyle w:val="eop"/>
          <w:rFonts w:asciiTheme="minorHAnsi" w:eastAsia="Times New Roman" w:hAnsiTheme="minorHAnsi" w:cstheme="minorHAnsi"/>
          <w:b w:val="0"/>
          <w:bCs w:val="0"/>
          <w:color w:val="auto"/>
          <w:sz w:val="20"/>
          <w:szCs w:val="20"/>
          <w:lang w:eastAsia="en-GB"/>
        </w:rPr>
        <w:t xml:space="preserve">New media – such as FoneMedia, StackAdapt and Educate </w:t>
      </w:r>
    </w:p>
    <w:p w14:paraId="7C81F44C" w14:textId="77777777" w:rsidR="007062EE" w:rsidRPr="007062EE" w:rsidRDefault="007062EE" w:rsidP="00DC5E98">
      <w:pPr>
        <w:pStyle w:val="T3"/>
        <w:rPr>
          <w:rStyle w:val="eop"/>
          <w:rFonts w:asciiTheme="minorHAnsi" w:eastAsia="Times New Roman" w:hAnsiTheme="minorHAnsi" w:cstheme="minorHAnsi"/>
          <w:b/>
          <w:bCs w:val="0"/>
          <w:lang w:eastAsia="en-GB"/>
        </w:rPr>
      </w:pPr>
      <w:r w:rsidRPr="007062EE">
        <w:rPr>
          <w:rStyle w:val="eop"/>
          <w:rFonts w:asciiTheme="minorHAnsi" w:eastAsia="Times New Roman" w:hAnsiTheme="minorHAnsi" w:cstheme="minorHAnsi"/>
          <w:bCs w:val="0"/>
          <w:lang w:eastAsia="en-GB"/>
        </w:rPr>
        <w:t xml:space="preserve">We want our partner agency to broker the best deal with suppliers and advise on coverage, design and copy. </w:t>
      </w:r>
    </w:p>
    <w:p w14:paraId="54732FCE" w14:textId="77777777" w:rsidR="005A7847" w:rsidRDefault="005A7847" w:rsidP="00DC5E98">
      <w:pPr>
        <w:pStyle w:val="T2"/>
        <w:jc w:val="both"/>
      </w:pPr>
      <w:bookmarkStart w:id="30" w:name="_Toc166655238"/>
      <w:bookmarkStart w:id="31" w:name="_Toc172533898"/>
      <w:r>
        <w:t>Proposed Contract Details</w:t>
      </w:r>
      <w:bookmarkEnd w:id="30"/>
      <w:bookmarkEnd w:id="31"/>
    </w:p>
    <w:p w14:paraId="00E30F3F" w14:textId="77777777" w:rsidR="007062EE" w:rsidRPr="00D70F73" w:rsidRDefault="007062EE" w:rsidP="00DC5E98">
      <w:pPr>
        <w:pStyle w:val="T3"/>
        <w:rPr>
          <w:rStyle w:val="eop"/>
        </w:rPr>
      </w:pPr>
      <w:bookmarkStart w:id="32" w:name="_Toc166655240"/>
      <w:r w:rsidRPr="00D70F73">
        <w:rPr>
          <w:rStyle w:val="normaltextrun"/>
        </w:rPr>
        <w:t>The University works closely with its partners and aims to accommodate the partners needs throughout planning any project or event. </w:t>
      </w:r>
      <w:r w:rsidRPr="00D70F73">
        <w:rPr>
          <w:rStyle w:val="eop"/>
        </w:rPr>
        <w:t> </w:t>
      </w:r>
    </w:p>
    <w:p w14:paraId="434D2023" w14:textId="77777777" w:rsidR="007062EE" w:rsidRPr="00D70F73" w:rsidRDefault="007062EE" w:rsidP="00DC5E98">
      <w:pPr>
        <w:pStyle w:val="T3"/>
      </w:pPr>
      <w:r w:rsidRPr="00D70F73">
        <w:rPr>
          <w:rStyle w:val="normaltextrun"/>
        </w:rPr>
        <w:t xml:space="preserve">Please note, we are happy to work with a lead agency that relies on sub-contractors, however, this must ensure joined-up approaches and a joined-up commitment to the University’s distinctive offer, and that methods such as reporting, communications and account management must be consistent. </w:t>
      </w:r>
    </w:p>
    <w:p w14:paraId="00CEDE66" w14:textId="4AD71788" w:rsidR="005E7402" w:rsidRPr="00D70F73" w:rsidRDefault="007062EE" w:rsidP="00DC5E98">
      <w:pPr>
        <w:pStyle w:val="T3"/>
        <w:rPr>
          <w:rStyle w:val="eop"/>
        </w:rPr>
      </w:pPr>
      <w:r w:rsidRPr="00D70F73">
        <w:rPr>
          <w:rStyle w:val="eop"/>
        </w:rPr>
        <w:t xml:space="preserve">The contract will run </w:t>
      </w:r>
      <w:r w:rsidRPr="00EE4BC6">
        <w:rPr>
          <w:rStyle w:val="eop"/>
        </w:rPr>
        <w:t xml:space="preserve">for </w:t>
      </w:r>
      <w:r w:rsidR="003A09D4" w:rsidRPr="00EE4BC6">
        <w:rPr>
          <w:rStyle w:val="eop"/>
        </w:rPr>
        <w:t>3</w:t>
      </w:r>
      <w:r w:rsidRPr="00EE4BC6">
        <w:rPr>
          <w:rStyle w:val="eop"/>
        </w:rPr>
        <w:t xml:space="preserve"> years with a </w:t>
      </w:r>
      <w:r w:rsidR="003A09D4" w:rsidRPr="00EE4BC6">
        <w:rPr>
          <w:rStyle w:val="eop"/>
        </w:rPr>
        <w:t>12-month</w:t>
      </w:r>
      <w:r w:rsidRPr="00EE4BC6">
        <w:rPr>
          <w:rStyle w:val="eop"/>
        </w:rPr>
        <w:t xml:space="preserve"> break clause for</w:t>
      </w:r>
      <w:r w:rsidRPr="00D70F73">
        <w:rPr>
          <w:rStyle w:val="eop"/>
        </w:rPr>
        <w:t xml:space="preserve"> both parties. If the supplier is not fulfilling the obligations agreed in the contract, the contract should then become null and void; the University is within its rights to terminate work on a 3 month notice period.</w:t>
      </w:r>
    </w:p>
    <w:p w14:paraId="6EA12D11" w14:textId="77777777" w:rsidR="00D70F73" w:rsidRPr="00573F18" w:rsidRDefault="00D70F73" w:rsidP="00DC5E98">
      <w:pPr>
        <w:pStyle w:val="T2"/>
        <w:jc w:val="both"/>
        <w:rPr>
          <w:b/>
          <w:color w:val="auto"/>
        </w:rPr>
      </w:pPr>
      <w:bookmarkStart w:id="33" w:name="_Toc172533899"/>
      <w:r w:rsidRPr="00573F18">
        <w:t>Financial</w:t>
      </w:r>
      <w:bookmarkEnd w:id="33"/>
    </w:p>
    <w:p w14:paraId="384AC576" w14:textId="77777777" w:rsidR="00D70F73" w:rsidRPr="00573F18" w:rsidRDefault="00D70F73" w:rsidP="00DC5E98">
      <w:pPr>
        <w:pStyle w:val="T3"/>
        <w:rPr>
          <w:b/>
        </w:rPr>
      </w:pPr>
      <w:r w:rsidRPr="00573F18">
        <w:t xml:space="preserve">The University of Chichester will expect to be presented with a monthly invoice in arrears, plus any relevant back up documentation required, plus VAT. The </w:t>
      </w:r>
      <w:r>
        <w:t>U</w:t>
      </w:r>
      <w:r w:rsidRPr="00573F18">
        <w:t>niversity offers 30-day terms after receipt of invoicing.</w:t>
      </w:r>
    </w:p>
    <w:p w14:paraId="1DDC25E6" w14:textId="39D21C9D" w:rsidR="00D70F73" w:rsidRPr="007062EE" w:rsidRDefault="00D70F73" w:rsidP="003A09D4">
      <w:pPr>
        <w:pStyle w:val="T3"/>
        <w:jc w:val="left"/>
        <w:sectPr w:rsidR="00D70F73" w:rsidRPr="007062EE" w:rsidSect="005A7847">
          <w:footerReference w:type="default" r:id="rId20"/>
          <w:pgSz w:w="11906" w:h="16838"/>
          <w:pgMar w:top="851" w:right="1274" w:bottom="709" w:left="1440" w:header="567" w:footer="122" w:gutter="0"/>
          <w:cols w:space="708"/>
          <w:docGrid w:linePitch="360"/>
        </w:sectPr>
      </w:pPr>
    </w:p>
    <w:p w14:paraId="6E10BB31" w14:textId="452E5769" w:rsidR="005A7847" w:rsidRDefault="005A7847" w:rsidP="003A09D4">
      <w:pPr>
        <w:pStyle w:val="Heading1"/>
        <w:pBdr>
          <w:bottom w:val="single" w:sz="6" w:space="1" w:color="auto"/>
        </w:pBdr>
        <w:jc w:val="left"/>
        <w:rPr>
          <w:lang w:val="en-US"/>
        </w:rPr>
      </w:pPr>
      <w:bookmarkStart w:id="34" w:name="_Toc172533900"/>
      <w:r>
        <w:rPr>
          <w:lang w:val="en-US"/>
        </w:rPr>
        <w:lastRenderedPageBreak/>
        <w:t>Part B:</w:t>
      </w:r>
      <w:bookmarkEnd w:id="32"/>
      <w:bookmarkEnd w:id="34"/>
    </w:p>
    <w:p w14:paraId="12EA4189" w14:textId="77777777" w:rsidR="005A7847" w:rsidRPr="00726911" w:rsidRDefault="005A7847" w:rsidP="00DC5E98">
      <w:pPr>
        <w:pStyle w:val="T1"/>
        <w:jc w:val="both"/>
      </w:pPr>
      <w:bookmarkStart w:id="35" w:name="_Toc166655241"/>
      <w:bookmarkStart w:id="36" w:name="_Toc172533901"/>
      <w:r w:rsidRPr="00726911">
        <w:t>Invitation</w:t>
      </w:r>
      <w:r>
        <w:t xml:space="preserve"> to Tender</w:t>
      </w:r>
      <w:bookmarkEnd w:id="35"/>
      <w:bookmarkEnd w:id="36"/>
    </w:p>
    <w:p w14:paraId="32E29762" w14:textId="77777777" w:rsidR="005A7847" w:rsidRPr="00726911" w:rsidRDefault="005A7847" w:rsidP="00DC5E98">
      <w:pPr>
        <w:pStyle w:val="T3"/>
      </w:pPr>
      <w:r>
        <w:t xml:space="preserve">The University of Chichester </w:t>
      </w:r>
      <w:r w:rsidRPr="00726911">
        <w:t>invites you to tender for</w:t>
      </w:r>
      <w:r>
        <w:t xml:space="preserve"> a</w:t>
      </w:r>
      <w:r w:rsidRPr="00726911">
        <w:t xml:space="preserve"> contract to pr</w:t>
      </w:r>
      <w:r>
        <w:t>ovide Security services to the S</w:t>
      </w:r>
      <w:r w:rsidRPr="00726911">
        <w:t>pecification described in the preceding sections of this document.</w:t>
      </w:r>
    </w:p>
    <w:p w14:paraId="39D65B9A" w14:textId="3E39AC06" w:rsidR="005A7847" w:rsidRDefault="005A7847" w:rsidP="00DC5E98">
      <w:pPr>
        <w:pStyle w:val="T3"/>
      </w:pPr>
      <w:r w:rsidRPr="00726911">
        <w:t xml:space="preserve">The following sections detail the required format and key information for the submission of a compliant return. </w:t>
      </w:r>
    </w:p>
    <w:p w14:paraId="6F84E3FB" w14:textId="77777777" w:rsidR="005A7847" w:rsidRPr="00F00DEB" w:rsidRDefault="005A7847" w:rsidP="00DC5E98">
      <w:pPr>
        <w:pStyle w:val="T2"/>
        <w:jc w:val="both"/>
      </w:pPr>
      <w:bookmarkStart w:id="37" w:name="_Toc386458066"/>
      <w:bookmarkStart w:id="38" w:name="_Toc471285729"/>
      <w:bookmarkStart w:id="39" w:name="_Toc116285802"/>
      <w:bookmarkStart w:id="40" w:name="_Toc166655242"/>
      <w:bookmarkStart w:id="41" w:name="_Toc172533902"/>
      <w:r>
        <w:t>Procurement timetable</w:t>
      </w:r>
      <w:bookmarkEnd w:id="37"/>
      <w:bookmarkEnd w:id="38"/>
      <w:bookmarkEnd w:id="39"/>
      <w:bookmarkEnd w:id="40"/>
      <w:bookmarkEnd w:id="41"/>
    </w:p>
    <w:p w14:paraId="582B077F" w14:textId="77777777" w:rsidR="005A7847" w:rsidRDefault="005A7847" w:rsidP="00DC5E98">
      <w:pPr>
        <w:pStyle w:val="T3"/>
      </w:pPr>
      <w:r>
        <w:t>The p</w:t>
      </w:r>
      <w:r w:rsidRPr="00F00DEB">
        <w:t>r</w:t>
      </w:r>
      <w:r>
        <w:t>ocurement project is</w:t>
      </w:r>
      <w:r w:rsidRPr="00F00DEB">
        <w:t xml:space="preserve"> working to the following timescale:</w:t>
      </w:r>
    </w:p>
    <w:tbl>
      <w:tblPr>
        <w:tblpPr w:leftFromText="180" w:rightFromText="180" w:vertAnchor="text" w:horzAnchor="margin" w:tblpY="16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7062EE" w:rsidRPr="00A81647" w14:paraId="6F7DE818" w14:textId="77777777" w:rsidTr="00D70F73">
        <w:trPr>
          <w:trHeight w:val="484"/>
        </w:trPr>
        <w:tc>
          <w:tcPr>
            <w:tcW w:w="5689" w:type="dxa"/>
            <w:shd w:val="clear" w:color="auto" w:fill="D9E2F3" w:themeFill="accent5" w:themeFillTint="33"/>
            <w:vAlign w:val="center"/>
          </w:tcPr>
          <w:p w14:paraId="46D2905D" w14:textId="77777777" w:rsidR="007062EE" w:rsidRDefault="007062EE" w:rsidP="00DC5E98">
            <w:pPr>
              <w:pStyle w:val="T3"/>
              <w:spacing w:before="0" w:line="240" w:lineRule="auto"/>
            </w:pPr>
            <w:r>
              <w:t>Stage</w:t>
            </w:r>
          </w:p>
        </w:tc>
        <w:tc>
          <w:tcPr>
            <w:tcW w:w="3553" w:type="dxa"/>
            <w:shd w:val="clear" w:color="auto" w:fill="D9E2F3" w:themeFill="accent5" w:themeFillTint="33"/>
            <w:vAlign w:val="center"/>
          </w:tcPr>
          <w:p w14:paraId="16F927F0" w14:textId="77777777" w:rsidR="007062EE" w:rsidRDefault="007062EE" w:rsidP="00DC5E98">
            <w:pPr>
              <w:pStyle w:val="T3"/>
              <w:spacing w:before="0" w:line="240" w:lineRule="auto"/>
            </w:pPr>
            <w:r>
              <w:t>Key Dates</w:t>
            </w:r>
          </w:p>
        </w:tc>
      </w:tr>
      <w:tr w:rsidR="007062EE" w:rsidRPr="00A81647" w14:paraId="110249CE" w14:textId="77777777" w:rsidTr="00D70F73">
        <w:trPr>
          <w:trHeight w:val="484"/>
        </w:trPr>
        <w:tc>
          <w:tcPr>
            <w:tcW w:w="5689" w:type="dxa"/>
            <w:vAlign w:val="center"/>
          </w:tcPr>
          <w:p w14:paraId="4C3DCC9D" w14:textId="77777777" w:rsidR="007062EE" w:rsidRPr="00EE4BC6" w:rsidRDefault="007062EE" w:rsidP="00DC5E98">
            <w:pPr>
              <w:pStyle w:val="T3"/>
              <w:spacing w:before="0" w:line="240" w:lineRule="auto"/>
            </w:pPr>
            <w:r w:rsidRPr="00EE4BC6">
              <w:t xml:space="preserve">Publication of Tender Notice </w:t>
            </w:r>
          </w:p>
        </w:tc>
        <w:tc>
          <w:tcPr>
            <w:tcW w:w="3553" w:type="dxa"/>
            <w:vAlign w:val="center"/>
          </w:tcPr>
          <w:p w14:paraId="79DF9273" w14:textId="6BB7C613" w:rsidR="007062EE" w:rsidRPr="00EE4BC6" w:rsidRDefault="00EE4BC6" w:rsidP="00DC5E98">
            <w:pPr>
              <w:pStyle w:val="T3"/>
              <w:spacing w:before="0" w:line="240" w:lineRule="auto"/>
            </w:pPr>
            <w:r w:rsidRPr="00EE4BC6">
              <w:t>Monday 30</w:t>
            </w:r>
            <w:r w:rsidRPr="00EE4BC6">
              <w:rPr>
                <w:vertAlign w:val="superscript"/>
              </w:rPr>
              <w:t>th</w:t>
            </w:r>
            <w:r w:rsidRPr="00EE4BC6">
              <w:t xml:space="preserve"> September 2024</w:t>
            </w:r>
          </w:p>
        </w:tc>
      </w:tr>
      <w:tr w:rsidR="003F7D51" w:rsidRPr="00A81647" w14:paraId="244D7062" w14:textId="77777777" w:rsidTr="00D70F73">
        <w:trPr>
          <w:trHeight w:val="484"/>
        </w:trPr>
        <w:tc>
          <w:tcPr>
            <w:tcW w:w="5689" w:type="dxa"/>
            <w:vAlign w:val="center"/>
          </w:tcPr>
          <w:p w14:paraId="112E3308" w14:textId="510CEBE7" w:rsidR="003F7D51" w:rsidRPr="00EE4BC6" w:rsidRDefault="003F7D51" w:rsidP="00DC5E98">
            <w:pPr>
              <w:pStyle w:val="T3"/>
              <w:spacing w:before="0" w:line="240" w:lineRule="auto"/>
            </w:pPr>
            <w:r>
              <w:t>Supplier Clarifications Close</w:t>
            </w:r>
          </w:p>
        </w:tc>
        <w:tc>
          <w:tcPr>
            <w:tcW w:w="3553" w:type="dxa"/>
            <w:vAlign w:val="center"/>
          </w:tcPr>
          <w:p w14:paraId="3468673D" w14:textId="02539589" w:rsidR="003F7D51" w:rsidRPr="00EE4BC6" w:rsidRDefault="004518B7" w:rsidP="00DC5E98">
            <w:pPr>
              <w:pStyle w:val="T3"/>
              <w:spacing w:before="0" w:line="240" w:lineRule="auto"/>
            </w:pPr>
            <w:r>
              <w:t xml:space="preserve">Friday </w:t>
            </w:r>
            <w:r w:rsidR="003F7D51">
              <w:t>25</w:t>
            </w:r>
            <w:r w:rsidR="003F7D51">
              <w:rPr>
                <w:vertAlign w:val="superscript"/>
              </w:rPr>
              <w:t>th</w:t>
            </w:r>
            <w:r w:rsidR="003F7D51">
              <w:t xml:space="preserve"> October 2024</w:t>
            </w:r>
          </w:p>
        </w:tc>
      </w:tr>
      <w:tr w:rsidR="007062EE" w:rsidRPr="00A81647" w14:paraId="68867F9F" w14:textId="77777777" w:rsidTr="00D70F73">
        <w:trPr>
          <w:trHeight w:val="484"/>
        </w:trPr>
        <w:tc>
          <w:tcPr>
            <w:tcW w:w="5689" w:type="dxa"/>
            <w:vAlign w:val="center"/>
          </w:tcPr>
          <w:p w14:paraId="1FD61969" w14:textId="77777777" w:rsidR="007062EE" w:rsidRPr="00A81647" w:rsidRDefault="007062EE" w:rsidP="00DC5E98">
            <w:pPr>
              <w:pStyle w:val="T3"/>
              <w:spacing w:before="0" w:line="240" w:lineRule="auto"/>
            </w:pPr>
            <w:r>
              <w:t>Closing Date for submission of Selection Questionnaire</w:t>
            </w:r>
          </w:p>
        </w:tc>
        <w:tc>
          <w:tcPr>
            <w:tcW w:w="3553" w:type="dxa"/>
            <w:vAlign w:val="center"/>
          </w:tcPr>
          <w:p w14:paraId="7399A61C" w14:textId="45229C13" w:rsidR="007062EE" w:rsidRPr="00404E45" w:rsidRDefault="00EE4BC6" w:rsidP="00DC5E98">
            <w:pPr>
              <w:pStyle w:val="T3"/>
              <w:spacing w:before="0" w:line="240" w:lineRule="auto"/>
            </w:pPr>
            <w:r>
              <w:t>Wednesday 30</w:t>
            </w:r>
            <w:r w:rsidRPr="00EE4BC6">
              <w:rPr>
                <w:vertAlign w:val="superscript"/>
              </w:rPr>
              <w:t>th</w:t>
            </w:r>
            <w:r>
              <w:t xml:space="preserve"> October 2024 at 5pm</w:t>
            </w:r>
          </w:p>
        </w:tc>
      </w:tr>
      <w:tr w:rsidR="007062EE" w:rsidRPr="00A81647" w14:paraId="11840557" w14:textId="77777777" w:rsidTr="00D70F73">
        <w:trPr>
          <w:trHeight w:val="413"/>
        </w:trPr>
        <w:tc>
          <w:tcPr>
            <w:tcW w:w="5689" w:type="dxa"/>
            <w:shd w:val="clear" w:color="auto" w:fill="auto"/>
            <w:vAlign w:val="center"/>
          </w:tcPr>
          <w:p w14:paraId="0ADAF5EB" w14:textId="77777777" w:rsidR="007062EE" w:rsidRDefault="007062EE" w:rsidP="00DC5E98">
            <w:pPr>
              <w:pStyle w:val="T3"/>
              <w:spacing w:before="0" w:line="240" w:lineRule="auto"/>
            </w:pPr>
            <w:r>
              <w:t>Confirmation of Outcome to Selection Questionnaire</w:t>
            </w:r>
          </w:p>
        </w:tc>
        <w:tc>
          <w:tcPr>
            <w:tcW w:w="3553" w:type="dxa"/>
            <w:shd w:val="clear" w:color="auto" w:fill="auto"/>
            <w:vAlign w:val="center"/>
          </w:tcPr>
          <w:p w14:paraId="0D18F537" w14:textId="5B81B94F" w:rsidR="007062EE" w:rsidRDefault="0023083C" w:rsidP="00DC5E98">
            <w:pPr>
              <w:pStyle w:val="T3"/>
              <w:spacing w:before="0" w:line="240" w:lineRule="auto"/>
            </w:pPr>
            <w:r>
              <w:t>11</w:t>
            </w:r>
            <w:r w:rsidRPr="0023083C">
              <w:rPr>
                <w:vertAlign w:val="superscript"/>
              </w:rPr>
              <w:t>th</w:t>
            </w:r>
            <w:r>
              <w:t xml:space="preserve"> </w:t>
            </w:r>
            <w:r w:rsidR="00EE4BC6">
              <w:t>November 2024</w:t>
            </w:r>
          </w:p>
        </w:tc>
      </w:tr>
      <w:tr w:rsidR="007062EE" w:rsidRPr="00A81647" w14:paraId="54BA52FB" w14:textId="77777777" w:rsidTr="00D70F73">
        <w:trPr>
          <w:trHeight w:val="413"/>
        </w:trPr>
        <w:tc>
          <w:tcPr>
            <w:tcW w:w="5689" w:type="dxa"/>
            <w:shd w:val="clear" w:color="auto" w:fill="auto"/>
            <w:vAlign w:val="center"/>
          </w:tcPr>
          <w:p w14:paraId="10CDA397" w14:textId="77777777" w:rsidR="007062EE" w:rsidRDefault="007062EE" w:rsidP="00DC5E98">
            <w:pPr>
              <w:pStyle w:val="T3"/>
              <w:spacing w:before="0" w:line="240" w:lineRule="auto"/>
            </w:pPr>
            <w:r>
              <w:t>Publication of ITT</w:t>
            </w:r>
          </w:p>
        </w:tc>
        <w:tc>
          <w:tcPr>
            <w:tcW w:w="3553" w:type="dxa"/>
            <w:shd w:val="clear" w:color="auto" w:fill="auto"/>
            <w:vAlign w:val="center"/>
          </w:tcPr>
          <w:p w14:paraId="3C09882F" w14:textId="6510FC94" w:rsidR="007062EE" w:rsidRPr="00404E45" w:rsidRDefault="0023083C" w:rsidP="00DC5E98">
            <w:pPr>
              <w:pStyle w:val="T3"/>
              <w:spacing w:before="0" w:line="240" w:lineRule="auto"/>
            </w:pPr>
            <w:r>
              <w:t>11</w:t>
            </w:r>
            <w:r w:rsidRPr="0023083C">
              <w:rPr>
                <w:vertAlign w:val="superscript"/>
              </w:rPr>
              <w:t>th</w:t>
            </w:r>
            <w:r>
              <w:t xml:space="preserve"> </w:t>
            </w:r>
            <w:r w:rsidR="00EE4BC6">
              <w:t>November 2024</w:t>
            </w:r>
          </w:p>
        </w:tc>
      </w:tr>
      <w:tr w:rsidR="00F3600A" w:rsidRPr="00A81647" w14:paraId="75813F50" w14:textId="77777777" w:rsidTr="00D70F73">
        <w:trPr>
          <w:trHeight w:val="413"/>
        </w:trPr>
        <w:tc>
          <w:tcPr>
            <w:tcW w:w="5689" w:type="dxa"/>
            <w:shd w:val="clear" w:color="auto" w:fill="auto"/>
            <w:vAlign w:val="center"/>
          </w:tcPr>
          <w:p w14:paraId="43612328" w14:textId="514A073D" w:rsidR="00F3600A" w:rsidRDefault="00F3600A" w:rsidP="00DC5E98">
            <w:pPr>
              <w:pStyle w:val="T3"/>
              <w:spacing w:before="0" w:line="240" w:lineRule="auto"/>
            </w:pPr>
            <w:r>
              <w:t>Supplier Clarifications Close</w:t>
            </w:r>
          </w:p>
        </w:tc>
        <w:tc>
          <w:tcPr>
            <w:tcW w:w="3553" w:type="dxa"/>
            <w:shd w:val="clear" w:color="auto" w:fill="auto"/>
            <w:vAlign w:val="center"/>
          </w:tcPr>
          <w:p w14:paraId="008E7DEB" w14:textId="76BED2B1" w:rsidR="00F3600A" w:rsidRDefault="00F3600A" w:rsidP="00DC5E98">
            <w:pPr>
              <w:pStyle w:val="T3"/>
              <w:spacing w:before="0" w:line="240" w:lineRule="auto"/>
            </w:pPr>
            <w:r>
              <w:t>Friday 29</w:t>
            </w:r>
            <w:r>
              <w:rPr>
                <w:vertAlign w:val="superscript"/>
              </w:rPr>
              <w:t>th</w:t>
            </w:r>
            <w:r>
              <w:t xml:space="preserve"> November 2024</w:t>
            </w:r>
          </w:p>
        </w:tc>
      </w:tr>
      <w:tr w:rsidR="007062EE" w:rsidRPr="00A81647" w14:paraId="71EAEC98" w14:textId="77777777" w:rsidTr="00D70F73">
        <w:trPr>
          <w:trHeight w:val="413"/>
        </w:trPr>
        <w:tc>
          <w:tcPr>
            <w:tcW w:w="5689" w:type="dxa"/>
            <w:shd w:val="clear" w:color="auto" w:fill="auto"/>
            <w:vAlign w:val="center"/>
          </w:tcPr>
          <w:p w14:paraId="0B0E5435" w14:textId="77777777" w:rsidR="007062EE" w:rsidRDefault="007062EE" w:rsidP="00DC5E98">
            <w:pPr>
              <w:pStyle w:val="T3"/>
              <w:spacing w:before="0" w:line="240" w:lineRule="auto"/>
            </w:pPr>
            <w:r>
              <w:t>Closing Date for submission of ITT</w:t>
            </w:r>
          </w:p>
        </w:tc>
        <w:tc>
          <w:tcPr>
            <w:tcW w:w="3553" w:type="dxa"/>
            <w:shd w:val="clear" w:color="auto" w:fill="auto"/>
            <w:vAlign w:val="center"/>
          </w:tcPr>
          <w:p w14:paraId="3FC133BF" w14:textId="306B97A9" w:rsidR="007062EE" w:rsidRPr="00404E45" w:rsidRDefault="00EE4BC6" w:rsidP="00DC5E98">
            <w:pPr>
              <w:pStyle w:val="T3"/>
              <w:spacing w:before="0" w:line="240" w:lineRule="auto"/>
            </w:pPr>
            <w:r>
              <w:t>Sunday 8</w:t>
            </w:r>
            <w:r w:rsidRPr="00EE4BC6">
              <w:rPr>
                <w:vertAlign w:val="superscript"/>
              </w:rPr>
              <w:t>th</w:t>
            </w:r>
            <w:r>
              <w:t xml:space="preserve"> December 2024 at 5pm</w:t>
            </w:r>
          </w:p>
        </w:tc>
      </w:tr>
      <w:tr w:rsidR="007062EE" w:rsidRPr="00A81647" w14:paraId="2FA5779C" w14:textId="77777777" w:rsidTr="00D70F73">
        <w:trPr>
          <w:trHeight w:val="413"/>
        </w:trPr>
        <w:tc>
          <w:tcPr>
            <w:tcW w:w="5689" w:type="dxa"/>
            <w:shd w:val="clear" w:color="auto" w:fill="auto"/>
            <w:vAlign w:val="center"/>
          </w:tcPr>
          <w:p w14:paraId="5C8364A0" w14:textId="77777777" w:rsidR="007062EE" w:rsidRDefault="007062EE" w:rsidP="00DC5E98">
            <w:pPr>
              <w:pStyle w:val="T3"/>
              <w:spacing w:before="0" w:line="240" w:lineRule="auto"/>
            </w:pPr>
            <w:r>
              <w:t>Invitations to Present Proposal</w:t>
            </w:r>
          </w:p>
        </w:tc>
        <w:tc>
          <w:tcPr>
            <w:tcW w:w="3553" w:type="dxa"/>
            <w:shd w:val="clear" w:color="auto" w:fill="auto"/>
            <w:vAlign w:val="center"/>
          </w:tcPr>
          <w:p w14:paraId="37B82D0F" w14:textId="0C699C65" w:rsidR="007062EE" w:rsidRDefault="00EE4BC6" w:rsidP="00DC5E98">
            <w:pPr>
              <w:pStyle w:val="T3"/>
              <w:spacing w:before="0" w:line="240" w:lineRule="auto"/>
            </w:pPr>
            <w:r>
              <w:t>Friday 20</w:t>
            </w:r>
            <w:r w:rsidRPr="00EE4BC6">
              <w:rPr>
                <w:vertAlign w:val="superscript"/>
              </w:rPr>
              <w:t>th</w:t>
            </w:r>
            <w:r>
              <w:t xml:space="preserve"> December 2024</w:t>
            </w:r>
          </w:p>
        </w:tc>
      </w:tr>
      <w:tr w:rsidR="007062EE" w:rsidRPr="00A81647" w14:paraId="1ADA8572" w14:textId="77777777" w:rsidTr="00D70F73">
        <w:trPr>
          <w:trHeight w:val="413"/>
        </w:trPr>
        <w:tc>
          <w:tcPr>
            <w:tcW w:w="5689" w:type="dxa"/>
            <w:shd w:val="clear" w:color="auto" w:fill="auto"/>
            <w:vAlign w:val="center"/>
          </w:tcPr>
          <w:p w14:paraId="79EA695F" w14:textId="123D4378" w:rsidR="007062EE" w:rsidRDefault="00EE4BC6" w:rsidP="00DC5E98">
            <w:pPr>
              <w:pStyle w:val="T3"/>
              <w:spacing w:before="0" w:line="240" w:lineRule="auto"/>
            </w:pPr>
            <w:r>
              <w:t xml:space="preserve">Buyer </w:t>
            </w:r>
            <w:r w:rsidR="007062EE">
              <w:t>Clarifications</w:t>
            </w:r>
          </w:p>
        </w:tc>
        <w:tc>
          <w:tcPr>
            <w:tcW w:w="3553" w:type="dxa"/>
            <w:shd w:val="clear" w:color="auto" w:fill="auto"/>
            <w:vAlign w:val="center"/>
          </w:tcPr>
          <w:p w14:paraId="30D94937" w14:textId="7C8D0FCC" w:rsidR="007062EE" w:rsidRPr="00404E45" w:rsidRDefault="00EE4BC6" w:rsidP="00DC5E98">
            <w:pPr>
              <w:pStyle w:val="T3"/>
              <w:spacing w:before="0" w:line="240" w:lineRule="auto"/>
            </w:pPr>
            <w:r>
              <w:t>8</w:t>
            </w:r>
            <w:r w:rsidRPr="00EE4BC6">
              <w:rPr>
                <w:vertAlign w:val="superscript"/>
              </w:rPr>
              <w:t>th</w:t>
            </w:r>
            <w:r>
              <w:t xml:space="preserve"> December to 20</w:t>
            </w:r>
            <w:r w:rsidRPr="00EE4BC6">
              <w:rPr>
                <w:vertAlign w:val="superscript"/>
              </w:rPr>
              <w:t>th</w:t>
            </w:r>
            <w:r>
              <w:t xml:space="preserve"> December 2024</w:t>
            </w:r>
          </w:p>
        </w:tc>
      </w:tr>
      <w:tr w:rsidR="00EE4BC6" w:rsidRPr="00A81647" w14:paraId="11ADE446" w14:textId="77777777" w:rsidTr="00D70F73">
        <w:trPr>
          <w:trHeight w:val="413"/>
        </w:trPr>
        <w:tc>
          <w:tcPr>
            <w:tcW w:w="5689" w:type="dxa"/>
            <w:shd w:val="clear" w:color="auto" w:fill="auto"/>
            <w:vAlign w:val="center"/>
          </w:tcPr>
          <w:p w14:paraId="56615E80" w14:textId="2CC3BAC0" w:rsidR="00EE4BC6" w:rsidRDefault="00EE4BC6" w:rsidP="00DC5E98">
            <w:pPr>
              <w:pStyle w:val="T3"/>
              <w:spacing w:before="0" w:line="240" w:lineRule="auto"/>
            </w:pPr>
            <w:r>
              <w:t>Presentations</w:t>
            </w:r>
          </w:p>
        </w:tc>
        <w:tc>
          <w:tcPr>
            <w:tcW w:w="3553" w:type="dxa"/>
            <w:shd w:val="clear" w:color="auto" w:fill="auto"/>
            <w:vAlign w:val="center"/>
          </w:tcPr>
          <w:p w14:paraId="70734869" w14:textId="25EE6EEE" w:rsidR="00EE4BC6" w:rsidRDefault="004518B7" w:rsidP="00DC5E98">
            <w:pPr>
              <w:pStyle w:val="T3"/>
              <w:spacing w:before="0" w:line="240" w:lineRule="auto"/>
            </w:pPr>
            <w:r>
              <w:t xml:space="preserve">Week commencing Monday </w:t>
            </w:r>
            <w:r w:rsidR="00EE4BC6">
              <w:t>20</w:t>
            </w:r>
            <w:r w:rsidR="00EE4BC6" w:rsidRPr="00EE4BC6">
              <w:rPr>
                <w:vertAlign w:val="superscript"/>
              </w:rPr>
              <w:t>th</w:t>
            </w:r>
            <w:r w:rsidR="00EE4BC6">
              <w:t xml:space="preserve"> January 2025</w:t>
            </w:r>
          </w:p>
        </w:tc>
      </w:tr>
      <w:tr w:rsidR="007062EE" w:rsidRPr="00A81647" w14:paraId="3B0A9C70" w14:textId="77777777" w:rsidTr="00D70F73">
        <w:trPr>
          <w:trHeight w:val="413"/>
        </w:trPr>
        <w:tc>
          <w:tcPr>
            <w:tcW w:w="5689" w:type="dxa"/>
            <w:shd w:val="clear" w:color="auto" w:fill="auto"/>
            <w:vAlign w:val="center"/>
          </w:tcPr>
          <w:p w14:paraId="4C3E1E4F" w14:textId="77777777" w:rsidR="007062EE" w:rsidRPr="00A81647" w:rsidRDefault="007062EE" w:rsidP="00DC5E98">
            <w:pPr>
              <w:pStyle w:val="T3"/>
              <w:spacing w:before="0" w:line="240" w:lineRule="auto"/>
            </w:pPr>
            <w:r>
              <w:t xml:space="preserve">Award </w:t>
            </w:r>
          </w:p>
        </w:tc>
        <w:tc>
          <w:tcPr>
            <w:tcW w:w="3553" w:type="dxa"/>
            <w:shd w:val="clear" w:color="auto" w:fill="auto"/>
            <w:vAlign w:val="center"/>
          </w:tcPr>
          <w:p w14:paraId="061DA9E0" w14:textId="73CAC782" w:rsidR="007062EE" w:rsidRPr="00404E45" w:rsidRDefault="004518B7" w:rsidP="00DC5E98">
            <w:pPr>
              <w:pStyle w:val="T3"/>
              <w:spacing w:before="0" w:line="240" w:lineRule="auto"/>
            </w:pPr>
            <w:r>
              <w:t xml:space="preserve">Friday </w:t>
            </w:r>
            <w:r w:rsidR="00EE4BC6">
              <w:t>31</w:t>
            </w:r>
            <w:r w:rsidR="00EE4BC6" w:rsidRPr="00EE4BC6">
              <w:rPr>
                <w:vertAlign w:val="superscript"/>
              </w:rPr>
              <w:t>st</w:t>
            </w:r>
            <w:r w:rsidR="00EE4BC6">
              <w:t xml:space="preserve"> January 2025</w:t>
            </w:r>
          </w:p>
        </w:tc>
      </w:tr>
    </w:tbl>
    <w:p w14:paraId="4380F14D" w14:textId="77777777" w:rsidR="005A7847" w:rsidRPr="00FA2463" w:rsidRDefault="005A7847" w:rsidP="00DC5E98">
      <w:pPr>
        <w:ind w:left="0"/>
        <w:rPr>
          <w:lang w:val="en-US"/>
        </w:rPr>
      </w:pPr>
    </w:p>
    <w:p w14:paraId="44B5EF03" w14:textId="77777777" w:rsidR="005A7847" w:rsidRDefault="005A7847" w:rsidP="00DC5E98">
      <w:pPr>
        <w:pStyle w:val="T2"/>
        <w:jc w:val="both"/>
      </w:pPr>
      <w:bookmarkStart w:id="42" w:name="_Toc166655244"/>
      <w:bookmarkStart w:id="43" w:name="_Toc172533903"/>
      <w:r>
        <w:t>Supplier Meetings/ Presentation</w:t>
      </w:r>
      <w:bookmarkEnd w:id="42"/>
      <w:bookmarkEnd w:id="43"/>
    </w:p>
    <w:p w14:paraId="129F3057" w14:textId="7BD22DF1" w:rsidR="005A7847" w:rsidRPr="00EE4BC6" w:rsidRDefault="005A7847" w:rsidP="00DC5E98">
      <w:pPr>
        <w:pStyle w:val="T3"/>
        <w:rPr>
          <w:lang w:val="en-US"/>
        </w:rPr>
      </w:pPr>
      <w:r w:rsidRPr="002E69BE">
        <w:rPr>
          <w:lang w:val="en-US"/>
        </w:rPr>
        <w:t xml:space="preserve">Shortlisted Tenderers will be given the opportunity to make a short presentation to the University on the </w:t>
      </w:r>
      <w:r w:rsidR="0023083C">
        <w:rPr>
          <w:lang w:val="en-US"/>
        </w:rPr>
        <w:t xml:space="preserve">week commencing </w:t>
      </w:r>
      <w:r w:rsidR="00EE4BC6" w:rsidRPr="00EE4BC6">
        <w:rPr>
          <w:lang w:val="en-US"/>
        </w:rPr>
        <w:t>Monday 20</w:t>
      </w:r>
      <w:r w:rsidR="00EE4BC6" w:rsidRPr="00EE4BC6">
        <w:rPr>
          <w:vertAlign w:val="superscript"/>
          <w:lang w:val="en-US"/>
        </w:rPr>
        <w:t>th</w:t>
      </w:r>
      <w:r w:rsidR="00EE4BC6" w:rsidRPr="00EE4BC6">
        <w:rPr>
          <w:lang w:val="en-US"/>
        </w:rPr>
        <w:t xml:space="preserve"> January 2025. </w:t>
      </w:r>
      <w:r w:rsidRPr="00EE4BC6">
        <w:rPr>
          <w:lang w:val="en-US"/>
        </w:rPr>
        <w:t>This is to substantiate and elaborate upon the tender submission and the presentations carry 10</w:t>
      </w:r>
      <w:r w:rsidR="00D22D86" w:rsidRPr="00EE4BC6">
        <w:rPr>
          <w:lang w:val="en-US"/>
        </w:rPr>
        <w:t>0</w:t>
      </w:r>
      <w:r w:rsidRPr="00EE4BC6">
        <w:rPr>
          <w:lang w:val="en-US"/>
        </w:rPr>
        <w:t>% towards the final score.</w:t>
      </w:r>
      <w:r w:rsidR="00D22D86" w:rsidRPr="00EE4BC6">
        <w:rPr>
          <w:lang w:val="en-US"/>
        </w:rPr>
        <w:t xml:space="preserve"> All questionnaire points will be rescored after the presentation stage – scoring will be the same as the given percentages in the assessment criteria.</w:t>
      </w:r>
      <w:r w:rsidRPr="00EE4BC6">
        <w:rPr>
          <w:lang w:val="en-US"/>
        </w:rPr>
        <w:t xml:space="preserve">  Details of the presentations will be forwarded to the shortlisted Tenderers.  </w:t>
      </w:r>
    </w:p>
    <w:p w14:paraId="000E42D1" w14:textId="12DAE75A" w:rsidR="005A7847" w:rsidRDefault="005A7847" w:rsidP="00DC5E98">
      <w:pPr>
        <w:pStyle w:val="T3"/>
        <w:rPr>
          <w:lang w:val="en-US"/>
        </w:rPr>
      </w:pPr>
      <w:r w:rsidRPr="00EE4BC6">
        <w:rPr>
          <w:lang w:val="en-US"/>
        </w:rPr>
        <w:t xml:space="preserve">The top 2- 5 scoring Tenderers will be invited to meet/ present, and details of the presentation format and times will be forwarded to shortlisted Tenderers no later than the close of business on </w:t>
      </w:r>
      <w:r w:rsidR="00EE4BC6" w:rsidRPr="00EE4BC6">
        <w:rPr>
          <w:color w:val="000000" w:themeColor="text1"/>
          <w:lang w:val="en-US"/>
        </w:rPr>
        <w:t>Friday 20</w:t>
      </w:r>
      <w:r w:rsidR="00EE4BC6" w:rsidRPr="00EE4BC6">
        <w:rPr>
          <w:color w:val="000000" w:themeColor="text1"/>
          <w:vertAlign w:val="superscript"/>
          <w:lang w:val="en-US"/>
        </w:rPr>
        <w:t>th</w:t>
      </w:r>
      <w:r w:rsidR="00EE4BC6" w:rsidRPr="00EE4BC6">
        <w:rPr>
          <w:color w:val="000000" w:themeColor="text1"/>
          <w:lang w:val="en-US"/>
        </w:rPr>
        <w:t xml:space="preserve"> December 2024</w:t>
      </w:r>
      <w:r w:rsidRPr="00EE4BC6">
        <w:rPr>
          <w:lang w:val="en-US"/>
        </w:rPr>
        <w:t>.</w:t>
      </w:r>
    </w:p>
    <w:p w14:paraId="5762F47D" w14:textId="77777777" w:rsidR="005E7402" w:rsidRDefault="005E7402" w:rsidP="00DC5E98">
      <w:pPr>
        <w:pStyle w:val="T3"/>
        <w:rPr>
          <w:lang w:val="en-US"/>
        </w:rPr>
      </w:pPr>
    </w:p>
    <w:p w14:paraId="3E25EACC" w14:textId="77777777" w:rsidR="005A7847" w:rsidRDefault="005A7847" w:rsidP="00DC5E98">
      <w:pPr>
        <w:pStyle w:val="T2"/>
        <w:jc w:val="both"/>
      </w:pPr>
      <w:bookmarkStart w:id="44" w:name="_Toc166655245"/>
      <w:bookmarkStart w:id="45" w:name="_Toc172533904"/>
      <w:r>
        <w:t>Seeking Clarification</w:t>
      </w:r>
      <w:bookmarkEnd w:id="44"/>
      <w:bookmarkEnd w:id="45"/>
    </w:p>
    <w:p w14:paraId="4FAD67A8" w14:textId="77777777" w:rsidR="005A7847" w:rsidRDefault="005A7847" w:rsidP="00DC5E98">
      <w:pPr>
        <w:pStyle w:val="T3"/>
        <w:rPr>
          <w:rFonts w:cs="Arial"/>
        </w:rPr>
      </w:pPr>
      <w:r w:rsidRPr="00FE2139">
        <w:t xml:space="preserve">All requests for clarification (whether in relation to this document, the requirement, the terms and conditions or the Tender Submission document, Part B) should be submitted as soon as possible </w:t>
      </w:r>
      <w:r w:rsidRPr="00ED655E">
        <w:rPr>
          <w:rFonts w:cs="Arial"/>
        </w:rPr>
        <w:t xml:space="preserve">by email to: </w:t>
      </w:r>
    </w:p>
    <w:p w14:paraId="4A6E6D73" w14:textId="77777777" w:rsidR="005A7847" w:rsidRDefault="0023083C" w:rsidP="00DC5E98">
      <w:pPr>
        <w:pStyle w:val="T3"/>
      </w:pPr>
      <w:hyperlink r:id="rId21" w:history="1">
        <w:r w:rsidR="005A7847" w:rsidRPr="00A829A0">
          <w:rPr>
            <w:rStyle w:val="Hyperlink"/>
            <w:b/>
          </w:rPr>
          <w:t>tenders@chi.ac.uk</w:t>
        </w:r>
      </w:hyperlink>
      <w:r w:rsidR="005A7847">
        <w:rPr>
          <w:b/>
        </w:rPr>
        <w:t xml:space="preserve"> </w:t>
      </w:r>
    </w:p>
    <w:p w14:paraId="0969B151" w14:textId="77777777" w:rsidR="005A7847" w:rsidRDefault="005A7847" w:rsidP="00DC5E98">
      <w:pPr>
        <w:pStyle w:val="T3"/>
      </w:pPr>
      <w:r w:rsidRPr="00FE2139">
        <w:t xml:space="preserve">The </w:t>
      </w:r>
      <w:r>
        <w:t xml:space="preserve">address </w:t>
      </w:r>
      <w:r w:rsidRPr="00FE2139">
        <w:t xml:space="preserve">named above is </w:t>
      </w:r>
      <w:r w:rsidRPr="00FE2139">
        <w:rPr>
          <w:u w:val="single"/>
        </w:rPr>
        <w:t>the nominated contact</w:t>
      </w:r>
      <w:r w:rsidRPr="00FE2139">
        <w:t xml:space="preserve"> and Tenderers shall not make direct contact with any of the individual establishments or other named person who might be part of this procurement exercise.</w:t>
      </w:r>
    </w:p>
    <w:p w14:paraId="36C4306A" w14:textId="77777777" w:rsidR="005A7847" w:rsidRDefault="005A7847" w:rsidP="00DC5E98">
      <w:pPr>
        <w:pStyle w:val="T3"/>
      </w:pPr>
      <w:r w:rsidRPr="00FE2139">
        <w:t xml:space="preserve">A copy of </w:t>
      </w:r>
      <w:r w:rsidRPr="0053483A">
        <w:t>all anonymised questions</w:t>
      </w:r>
      <w:r w:rsidRPr="00FE2139">
        <w:t xml:space="preserve"> and answers will be maintained and distributed periodically to all organisations that have registered an expression of interest in this Invitation to Tender.  </w:t>
      </w:r>
    </w:p>
    <w:p w14:paraId="1F8230FF" w14:textId="66F45F63" w:rsidR="005A7847" w:rsidRDefault="005A7847" w:rsidP="00DC5E98">
      <w:pPr>
        <w:pStyle w:val="T3"/>
        <w:rPr>
          <w:b/>
        </w:rPr>
      </w:pPr>
      <w:r w:rsidRPr="00FE2139">
        <w:t>When submitting a clarification question, Tenderers should indicate whether or not they believe it to be commercially sensitive.  At their complete discretion, the Customer may then decide to either agree to not publish the query and response (providing that the principle of equal availability of information to all Tenderers is not breached) or return the query to the Tenderer unanswered.</w:t>
      </w:r>
      <w:r>
        <w:t xml:space="preserve">  </w:t>
      </w:r>
      <w:r w:rsidRPr="002E69BE">
        <w:rPr>
          <w:b/>
        </w:rPr>
        <w:t xml:space="preserve">The last date for submitting a clarification </w:t>
      </w:r>
      <w:r w:rsidRPr="00F3600A">
        <w:rPr>
          <w:b/>
        </w:rPr>
        <w:t xml:space="preserve">question is </w:t>
      </w:r>
      <w:r w:rsidR="00F3600A" w:rsidRPr="00F3600A">
        <w:rPr>
          <w:b/>
        </w:rPr>
        <w:t>29</w:t>
      </w:r>
      <w:r w:rsidR="00F3600A" w:rsidRPr="00F3600A">
        <w:rPr>
          <w:b/>
          <w:vertAlign w:val="superscript"/>
        </w:rPr>
        <w:t>th</w:t>
      </w:r>
      <w:r w:rsidR="00F3600A" w:rsidRPr="00F3600A">
        <w:rPr>
          <w:b/>
        </w:rPr>
        <w:t xml:space="preserve"> November 2024</w:t>
      </w:r>
      <w:r>
        <w:rPr>
          <w:b/>
        </w:rPr>
        <w:t>.</w:t>
      </w:r>
      <w:r w:rsidRPr="002E69BE">
        <w:rPr>
          <w:b/>
        </w:rPr>
        <w:t xml:space="preserve"> Questions received after this date may not be answered.</w:t>
      </w:r>
    </w:p>
    <w:p w14:paraId="4E993F96" w14:textId="77777777" w:rsidR="00EB3311" w:rsidRPr="00D70F73" w:rsidRDefault="00EB3311" w:rsidP="00DC5E98">
      <w:pPr>
        <w:pStyle w:val="T2"/>
        <w:jc w:val="both"/>
      </w:pPr>
      <w:bookmarkStart w:id="46" w:name="_Toc172533905"/>
      <w:r>
        <w:t>Tender information</w:t>
      </w:r>
      <w:bookmarkEnd w:id="46"/>
    </w:p>
    <w:p w14:paraId="68293C6D" w14:textId="77777777" w:rsidR="00EB3311" w:rsidRPr="00D70F73" w:rsidRDefault="00EB3311" w:rsidP="00DC5E98">
      <w:pPr>
        <w:pStyle w:val="T3"/>
        <w:rPr>
          <w:rStyle w:val="eop"/>
        </w:rPr>
      </w:pPr>
      <w:r w:rsidRPr="00D70F73">
        <w:rPr>
          <w:rStyle w:val="normaltextrun"/>
        </w:rPr>
        <w:t>Within in your tender response please outline the account management and planning processes you feel will help you ensure the smooth running of campaigns. Also help us understand this further by outlining a typical digital advertising campaign, and how best we can support its success. Please particularly reference what you need from the University in terms of access to data and resource.</w:t>
      </w:r>
      <w:r w:rsidRPr="00D70F73">
        <w:rPr>
          <w:rStyle w:val="eop"/>
        </w:rPr>
        <w:t> </w:t>
      </w:r>
    </w:p>
    <w:p w14:paraId="110000C3" w14:textId="77777777" w:rsidR="00EB3311" w:rsidRPr="00D70F73" w:rsidRDefault="00EB3311" w:rsidP="00DC5E98">
      <w:pPr>
        <w:pStyle w:val="T3"/>
        <w:rPr>
          <w:rStyle w:val="eop"/>
        </w:rPr>
      </w:pPr>
      <w:r w:rsidRPr="00D70F73">
        <w:rPr>
          <w:rStyle w:val="normaltextrun"/>
        </w:rPr>
        <w:t>It is helpful for us to understand the best processes from your perspective, and for you to identify what your approach is, and how this benefits the University. </w:t>
      </w:r>
      <w:r w:rsidRPr="00D70F73">
        <w:rPr>
          <w:rStyle w:val="eop"/>
        </w:rPr>
        <w:t> </w:t>
      </w:r>
    </w:p>
    <w:p w14:paraId="609E5BFC" w14:textId="7C166055" w:rsidR="005A7847" w:rsidRPr="00EB3311" w:rsidRDefault="00EB3311" w:rsidP="00DC5E98">
      <w:pPr>
        <w:pStyle w:val="T3"/>
      </w:pPr>
      <w:r w:rsidRPr="00D70F73">
        <w:rPr>
          <w:rStyle w:val="eop"/>
        </w:rPr>
        <w:t xml:space="preserve">If suppliers could also include a list of services and rates offered by the business, even those that aren’t outlined as a current need of the university, as this would be beneficial for future projects. An example of this would be the design of advertising; we have an in-house design team but it could be that occasionally we need to use external designs so it would be helpful to know if this service is available. </w:t>
      </w:r>
    </w:p>
    <w:p w14:paraId="363BB8FA" w14:textId="77777777" w:rsidR="005A7847" w:rsidRDefault="005A7847" w:rsidP="00DC5E98">
      <w:pPr>
        <w:pStyle w:val="T2"/>
        <w:jc w:val="both"/>
      </w:pPr>
      <w:bookmarkStart w:id="47" w:name="_Toc166655246"/>
      <w:bookmarkStart w:id="48" w:name="_Toc172533906"/>
      <w:r>
        <w:t>Tender Response Format</w:t>
      </w:r>
      <w:bookmarkEnd w:id="47"/>
      <w:bookmarkEnd w:id="48"/>
    </w:p>
    <w:p w14:paraId="2C340DE9" w14:textId="77777777" w:rsidR="005A7847" w:rsidRPr="002E69BE" w:rsidRDefault="005A7847" w:rsidP="00DC5E98">
      <w:pPr>
        <w:pStyle w:val="T3"/>
        <w:rPr>
          <w:b/>
        </w:rPr>
      </w:pPr>
      <w:r w:rsidRPr="002E69BE">
        <w:t>ITT responses should include the deliverables listed below and detailed within</w:t>
      </w:r>
      <w:r>
        <w:t xml:space="preserve"> this section 2.5.</w:t>
      </w:r>
      <w:r w:rsidRPr="002E69BE">
        <w:rPr>
          <w:b/>
        </w:rPr>
        <w:t xml:space="preserve"> </w:t>
      </w:r>
    </w:p>
    <w:p w14:paraId="64067B3C" w14:textId="77777777" w:rsidR="005A7847" w:rsidRPr="00762159" w:rsidRDefault="005A7847" w:rsidP="00DC5E98">
      <w:pPr>
        <w:pStyle w:val="T3"/>
        <w:rPr>
          <w:b/>
        </w:rPr>
      </w:pPr>
      <w:r w:rsidRPr="00762159">
        <w:rPr>
          <w:b/>
        </w:rPr>
        <w:t>Please ensure the responses follow the following order:</w:t>
      </w:r>
    </w:p>
    <w:p w14:paraId="67B29399" w14:textId="550EE139" w:rsidR="005A7847" w:rsidRPr="00762159" w:rsidRDefault="00EB3311" w:rsidP="00DC5E98">
      <w:pPr>
        <w:pStyle w:val="T3"/>
      </w:pPr>
      <w:bookmarkStart w:id="49" w:name="_Toc33011025"/>
      <w:bookmarkStart w:id="50" w:name="_Toc140669302"/>
      <w:bookmarkStart w:id="51" w:name="_Hlk58249692"/>
      <w:r>
        <w:t>3</w:t>
      </w:r>
      <w:r w:rsidR="005A7847">
        <w:t>.5.1.</w:t>
      </w:r>
      <w:r w:rsidR="005A7847">
        <w:tab/>
      </w:r>
      <w:r w:rsidR="005A7847" w:rsidRPr="00762159">
        <w:t xml:space="preserve">Appendix </w:t>
      </w:r>
      <w:r w:rsidR="00012AAB">
        <w:t xml:space="preserve">1 </w:t>
      </w:r>
      <w:r w:rsidR="005A7847" w:rsidRPr="00762159">
        <w:t>- Part A – ITT Letter and Declaration</w:t>
      </w:r>
      <w:bookmarkEnd w:id="49"/>
      <w:bookmarkEnd w:id="50"/>
    </w:p>
    <w:p w14:paraId="48D53683" w14:textId="27513CDB" w:rsidR="005A7847" w:rsidRPr="00762159" w:rsidRDefault="005A7847" w:rsidP="00DC5E98">
      <w:pPr>
        <w:pStyle w:val="T3"/>
        <w:rPr>
          <w:lang w:val="en-US"/>
        </w:rPr>
      </w:pPr>
      <w:r w:rsidRPr="00762159">
        <w:rPr>
          <w:lang w:val="en-US"/>
        </w:rPr>
        <w:t xml:space="preserve">Tenderers are required to complete the Form of Tender included within </w:t>
      </w:r>
      <w:r w:rsidRPr="00762159">
        <w:rPr>
          <w:b/>
          <w:lang w:val="en-US"/>
        </w:rPr>
        <w:t xml:space="preserve">Appendix </w:t>
      </w:r>
      <w:r w:rsidR="00012AAB">
        <w:rPr>
          <w:b/>
          <w:lang w:val="en-US"/>
        </w:rPr>
        <w:t>1</w:t>
      </w:r>
      <w:r w:rsidRPr="00762159">
        <w:rPr>
          <w:b/>
          <w:lang w:val="en-US"/>
        </w:rPr>
        <w:t>, Part A</w:t>
      </w:r>
      <w:r w:rsidRPr="00762159">
        <w:rPr>
          <w:lang w:val="en-US"/>
        </w:rPr>
        <w:t>.  The Form of Tender is mandatory. Failure to submit this form will result in elimination from the procurement exercise.</w:t>
      </w:r>
    </w:p>
    <w:p w14:paraId="369928F1" w14:textId="77777777" w:rsidR="005A7847" w:rsidRPr="00762159" w:rsidRDefault="005A7847" w:rsidP="00DC5E98">
      <w:pPr>
        <w:pStyle w:val="T3"/>
        <w:rPr>
          <w:lang w:val="en-US"/>
        </w:rPr>
      </w:pPr>
      <w:r w:rsidRPr="00762159">
        <w:rPr>
          <w:lang w:val="en-US"/>
        </w:rPr>
        <w:tab/>
      </w:r>
      <w:r w:rsidRPr="00762159">
        <w:rPr>
          <w:b/>
          <w:lang w:val="en-US"/>
        </w:rPr>
        <w:t>Pass</w:t>
      </w:r>
      <w:r w:rsidRPr="00762159">
        <w:rPr>
          <w:lang w:val="en-US"/>
        </w:rPr>
        <w:t xml:space="preserve"> = The Tenderer has signed and uploaded the Form of Tender.</w:t>
      </w:r>
    </w:p>
    <w:p w14:paraId="2CC467DD" w14:textId="77777777" w:rsidR="005A7847" w:rsidRPr="00762159" w:rsidRDefault="005A7847" w:rsidP="00DC5E98">
      <w:pPr>
        <w:pStyle w:val="T3"/>
        <w:rPr>
          <w:lang w:val="en-US"/>
        </w:rPr>
      </w:pPr>
      <w:r w:rsidRPr="00762159">
        <w:rPr>
          <w:lang w:val="en-US"/>
        </w:rPr>
        <w:tab/>
      </w:r>
      <w:r w:rsidRPr="00762159">
        <w:rPr>
          <w:b/>
          <w:lang w:val="en-US"/>
        </w:rPr>
        <w:t>Fail</w:t>
      </w:r>
      <w:r w:rsidRPr="00762159">
        <w:rPr>
          <w:lang w:val="en-US"/>
        </w:rPr>
        <w:t xml:space="preserve"> = The Tenderer has not signed and/or uploaded the Form of Tender.</w:t>
      </w:r>
    </w:p>
    <w:p w14:paraId="05D1599D" w14:textId="77777777" w:rsidR="005A7847" w:rsidRPr="00762159" w:rsidRDefault="005A7847" w:rsidP="00DC5E98">
      <w:pPr>
        <w:pStyle w:val="T3"/>
        <w:rPr>
          <w:rFonts w:eastAsiaTheme="minorHAnsi" w:cstheme="minorBidi"/>
          <w:b/>
          <w:i/>
          <w:iCs/>
          <w:szCs w:val="22"/>
        </w:rPr>
      </w:pPr>
      <w:bookmarkStart w:id="52" w:name="_Hlk60839651"/>
      <w:r w:rsidRPr="00762159">
        <w:rPr>
          <w:rFonts w:eastAsiaTheme="minorHAnsi" w:cstheme="minorBidi"/>
          <w:b/>
          <w:i/>
          <w:iCs/>
          <w:szCs w:val="22"/>
        </w:rPr>
        <w:t>Please complete and sign this form.</w:t>
      </w:r>
    </w:p>
    <w:p w14:paraId="4B6784B9" w14:textId="452896DD" w:rsidR="005A7847" w:rsidRPr="00762159" w:rsidRDefault="00EB3311" w:rsidP="00DC5E98">
      <w:pPr>
        <w:pStyle w:val="T3"/>
      </w:pPr>
      <w:bookmarkStart w:id="53" w:name="_Toc33011026"/>
      <w:bookmarkStart w:id="54" w:name="_Toc140669303"/>
      <w:bookmarkStart w:id="55" w:name="_Hlk58249747"/>
      <w:bookmarkEnd w:id="52"/>
      <w:r>
        <w:t>3</w:t>
      </w:r>
      <w:r w:rsidR="005A7847">
        <w:t>.5.2.</w:t>
      </w:r>
      <w:r w:rsidR="005A7847">
        <w:tab/>
      </w:r>
      <w:r w:rsidR="005A7847" w:rsidRPr="00762159">
        <w:t xml:space="preserve">Appendix </w:t>
      </w:r>
      <w:r w:rsidR="00012AAB">
        <w:t xml:space="preserve">1 </w:t>
      </w:r>
      <w:r w:rsidR="005A7847" w:rsidRPr="00762159">
        <w:t>- Part B –</w:t>
      </w:r>
      <w:r w:rsidR="005A7847">
        <w:t xml:space="preserve"> </w:t>
      </w:r>
      <w:r w:rsidR="005A7847" w:rsidRPr="00762159">
        <w:t>Executive Summary</w:t>
      </w:r>
      <w:bookmarkEnd w:id="53"/>
      <w:bookmarkEnd w:id="54"/>
    </w:p>
    <w:p w14:paraId="5D5B78E2" w14:textId="267A0E45" w:rsidR="005A7847" w:rsidRPr="00762159" w:rsidRDefault="005A7847" w:rsidP="00DC5E98">
      <w:pPr>
        <w:pStyle w:val="T3"/>
        <w:rPr>
          <w:b/>
          <w:lang w:val="en-US"/>
        </w:rPr>
      </w:pPr>
      <w:r w:rsidRPr="00762159">
        <w:rPr>
          <w:lang w:val="en-US"/>
        </w:rPr>
        <w:t xml:space="preserve">Tenderers are required to provide an Executive Summary included within </w:t>
      </w:r>
      <w:r w:rsidRPr="00762159">
        <w:rPr>
          <w:b/>
          <w:lang w:val="en-US"/>
        </w:rPr>
        <w:t xml:space="preserve">Appendix </w:t>
      </w:r>
      <w:r w:rsidR="00012AAB">
        <w:rPr>
          <w:b/>
          <w:lang w:val="en-US"/>
        </w:rPr>
        <w:t>1</w:t>
      </w:r>
      <w:r w:rsidRPr="00762159">
        <w:rPr>
          <w:b/>
          <w:lang w:val="en-US"/>
        </w:rPr>
        <w:t xml:space="preserve">, Part B. </w:t>
      </w:r>
      <w:r>
        <w:rPr>
          <w:b/>
          <w:lang w:val="en-US"/>
        </w:rPr>
        <w:t xml:space="preserve"> </w:t>
      </w:r>
      <w:r w:rsidRPr="00762159">
        <w:rPr>
          <w:lang w:val="en-US"/>
        </w:rPr>
        <w:t xml:space="preserve">This should be completed within </w:t>
      </w:r>
      <w:r w:rsidRPr="00762159">
        <w:rPr>
          <w:b/>
          <w:lang w:val="en-US"/>
        </w:rPr>
        <w:t xml:space="preserve">Appendix </w:t>
      </w:r>
      <w:r w:rsidR="00012AAB">
        <w:rPr>
          <w:b/>
          <w:lang w:val="en-US"/>
        </w:rPr>
        <w:t>1</w:t>
      </w:r>
      <w:r w:rsidRPr="00762159">
        <w:rPr>
          <w:b/>
          <w:lang w:val="en-US"/>
        </w:rPr>
        <w:t xml:space="preserve"> </w:t>
      </w:r>
      <w:r w:rsidRPr="00762159">
        <w:rPr>
          <w:lang w:val="en-US"/>
        </w:rPr>
        <w:t xml:space="preserve">in the space provided and </w:t>
      </w:r>
      <w:r w:rsidRPr="00762159">
        <w:rPr>
          <w:b/>
          <w:lang w:val="en-US"/>
        </w:rPr>
        <w:t xml:space="preserve">not as a separate document. </w:t>
      </w:r>
    </w:p>
    <w:p w14:paraId="1939617A" w14:textId="77777777" w:rsidR="005A7847" w:rsidRPr="00762159" w:rsidRDefault="005A7847" w:rsidP="00DC5E98">
      <w:pPr>
        <w:pStyle w:val="T3"/>
        <w:rPr>
          <w:rFonts w:cs="Arial"/>
        </w:rPr>
      </w:pPr>
      <w:r w:rsidRPr="00762159">
        <w:rPr>
          <w:rFonts w:cs="Arial"/>
        </w:rPr>
        <w:t>This summary is to include a description of your methods of service delivery should your tender be successful and s</w:t>
      </w:r>
      <w:r w:rsidRPr="00762159">
        <w:t xml:space="preserve">hould also demonstrate a clear understanding of </w:t>
      </w:r>
      <w:r>
        <w:t>University of Chichester</w:t>
      </w:r>
      <w:r w:rsidRPr="00762159">
        <w:t xml:space="preserve">’s requirements and demonstrate why your tender should be selected for shortlist. </w:t>
      </w:r>
    </w:p>
    <w:p w14:paraId="495D43F6" w14:textId="77777777" w:rsidR="005A7847" w:rsidRPr="00762159" w:rsidRDefault="005A7847" w:rsidP="00DC5E98">
      <w:pPr>
        <w:pStyle w:val="T3"/>
        <w:rPr>
          <w:b/>
          <w:lang w:val="en-US"/>
        </w:rPr>
      </w:pPr>
      <w:r w:rsidRPr="00762159">
        <w:rPr>
          <w:b/>
          <w:lang w:val="en-US"/>
        </w:rPr>
        <w:t xml:space="preserve">Please note the maximum word count of 750 words. </w:t>
      </w:r>
    </w:p>
    <w:p w14:paraId="1A050884" w14:textId="77777777" w:rsidR="005A7847" w:rsidRPr="00762159" w:rsidRDefault="005A7847" w:rsidP="00DC5E98">
      <w:pPr>
        <w:pStyle w:val="T3"/>
        <w:rPr>
          <w:rFonts w:eastAsiaTheme="minorHAnsi" w:cstheme="minorBidi"/>
          <w:b/>
          <w:i/>
          <w:iCs/>
          <w:szCs w:val="22"/>
        </w:rPr>
      </w:pPr>
      <w:bookmarkStart w:id="56" w:name="_Hlk58249812"/>
      <w:bookmarkEnd w:id="55"/>
      <w:r w:rsidRPr="00762159">
        <w:rPr>
          <w:rFonts w:eastAsiaTheme="minorHAnsi" w:cstheme="minorBidi"/>
          <w:b/>
          <w:i/>
          <w:iCs/>
          <w:szCs w:val="22"/>
        </w:rPr>
        <w:t>Please complete this form.</w:t>
      </w:r>
    </w:p>
    <w:p w14:paraId="4E2462C1" w14:textId="79C08BD9" w:rsidR="005A7847" w:rsidRPr="00762159" w:rsidRDefault="00EB3311" w:rsidP="00DC5E98">
      <w:pPr>
        <w:pStyle w:val="T3"/>
        <w:rPr>
          <w:rFonts w:eastAsiaTheme="minorHAnsi"/>
        </w:rPr>
      </w:pPr>
      <w:bookmarkStart w:id="57" w:name="_Toc140669304"/>
      <w:r>
        <w:rPr>
          <w:rFonts w:eastAsiaTheme="minorHAnsi"/>
        </w:rPr>
        <w:lastRenderedPageBreak/>
        <w:t>3</w:t>
      </w:r>
      <w:r w:rsidR="005A7847">
        <w:rPr>
          <w:rFonts w:eastAsiaTheme="minorHAnsi"/>
        </w:rPr>
        <w:t>.5.3.</w:t>
      </w:r>
      <w:r w:rsidR="005A7847">
        <w:rPr>
          <w:rFonts w:eastAsiaTheme="minorHAnsi"/>
        </w:rPr>
        <w:tab/>
      </w:r>
      <w:r w:rsidR="005A7847" w:rsidRPr="00762159">
        <w:rPr>
          <w:rFonts w:eastAsiaTheme="minorHAnsi"/>
        </w:rPr>
        <w:t xml:space="preserve">Appendix </w:t>
      </w:r>
      <w:r w:rsidR="00012AAB">
        <w:rPr>
          <w:rFonts w:eastAsiaTheme="minorHAnsi"/>
        </w:rPr>
        <w:t xml:space="preserve">1 </w:t>
      </w:r>
      <w:r w:rsidR="005A7847" w:rsidRPr="00762159">
        <w:rPr>
          <w:rFonts w:eastAsiaTheme="minorHAnsi"/>
        </w:rPr>
        <w:t>-</w:t>
      </w:r>
      <w:r w:rsidR="005A7847">
        <w:rPr>
          <w:rFonts w:eastAsiaTheme="minorHAnsi"/>
        </w:rPr>
        <w:t xml:space="preserve"> Part C - </w:t>
      </w:r>
      <w:r w:rsidR="005A7847" w:rsidRPr="00762159">
        <w:rPr>
          <w:rFonts w:eastAsiaTheme="minorHAnsi"/>
        </w:rPr>
        <w:t>Technical Questions</w:t>
      </w:r>
      <w:bookmarkEnd w:id="57"/>
    </w:p>
    <w:p w14:paraId="64ED65CB" w14:textId="090CDEB6" w:rsidR="005A7847" w:rsidRPr="00FA0631" w:rsidRDefault="005A7847" w:rsidP="00DC5E98">
      <w:pPr>
        <w:pStyle w:val="T3"/>
        <w:rPr>
          <w:b/>
          <w:i/>
          <w:iCs/>
          <w:lang w:val="en-US"/>
        </w:rPr>
      </w:pPr>
      <w:r w:rsidRPr="009F022F">
        <w:rPr>
          <w:rFonts w:eastAsiaTheme="minorHAnsi" w:cstheme="minorBidi"/>
          <w:szCs w:val="22"/>
        </w:rPr>
        <w:t xml:space="preserve">Tenderers are required to complete the Technical Questions </w:t>
      </w:r>
      <w:r>
        <w:rPr>
          <w:rFonts w:eastAsiaTheme="minorHAnsi" w:cstheme="minorBidi"/>
          <w:szCs w:val="22"/>
        </w:rPr>
        <w:t>a</w:t>
      </w:r>
      <w:r w:rsidRPr="009F022F">
        <w:rPr>
          <w:rFonts w:eastAsiaTheme="minorHAnsi" w:cstheme="minorBidi"/>
          <w:szCs w:val="22"/>
        </w:rPr>
        <w:t xml:space="preserve">nswer </w:t>
      </w:r>
      <w:r>
        <w:rPr>
          <w:rFonts w:eastAsiaTheme="minorHAnsi" w:cstheme="minorBidi"/>
          <w:szCs w:val="22"/>
        </w:rPr>
        <w:t>t</w:t>
      </w:r>
      <w:r w:rsidRPr="009F022F">
        <w:rPr>
          <w:rFonts w:eastAsiaTheme="minorHAnsi" w:cstheme="minorBidi"/>
          <w:szCs w:val="22"/>
        </w:rPr>
        <w:t xml:space="preserve">emplate included within </w:t>
      </w:r>
      <w:r w:rsidRPr="00FA0631">
        <w:rPr>
          <w:rFonts w:eastAsiaTheme="minorHAnsi" w:cstheme="minorBidi"/>
          <w:b/>
          <w:szCs w:val="22"/>
        </w:rPr>
        <w:t xml:space="preserve">Appendix </w:t>
      </w:r>
      <w:r w:rsidR="00012AAB">
        <w:rPr>
          <w:rFonts w:eastAsiaTheme="minorHAnsi" w:cstheme="minorBidi"/>
          <w:b/>
          <w:szCs w:val="22"/>
        </w:rPr>
        <w:t>1</w:t>
      </w:r>
      <w:r w:rsidRPr="00FA0631">
        <w:rPr>
          <w:rFonts w:eastAsiaTheme="minorHAnsi" w:cstheme="minorBidi"/>
          <w:b/>
          <w:szCs w:val="22"/>
        </w:rPr>
        <w:t xml:space="preserve"> Part C,</w:t>
      </w:r>
      <w:r w:rsidRPr="009F022F">
        <w:rPr>
          <w:rFonts w:eastAsiaTheme="minorHAnsi" w:cstheme="minorBidi"/>
          <w:szCs w:val="22"/>
        </w:rPr>
        <w:t xml:space="preserve"> </w:t>
      </w:r>
      <w:r w:rsidRPr="00FA0631">
        <w:rPr>
          <w:rFonts w:eastAsiaTheme="minorHAnsi" w:cstheme="minorBidi"/>
          <w:b/>
          <w:szCs w:val="22"/>
        </w:rPr>
        <w:t>and not as a separate document</w:t>
      </w:r>
      <w:r w:rsidRPr="009F022F">
        <w:rPr>
          <w:rFonts w:eastAsiaTheme="minorHAnsi" w:cstheme="minorBidi"/>
          <w:szCs w:val="22"/>
        </w:rPr>
        <w:t>.</w:t>
      </w:r>
      <w:r>
        <w:rPr>
          <w:rFonts w:eastAsiaTheme="minorHAnsi" w:cstheme="minorBidi"/>
          <w:szCs w:val="22"/>
        </w:rPr>
        <w:t xml:space="preserve">  Your response should be in Microsoft Word</w:t>
      </w:r>
      <w:r w:rsidRPr="00FA0631">
        <w:rPr>
          <w:rFonts w:eastAsiaTheme="minorHAnsi" w:cstheme="minorBidi"/>
          <w:szCs w:val="22"/>
        </w:rPr>
        <w:t xml:space="preserve">.  </w:t>
      </w:r>
      <w:r w:rsidRPr="00FA0631">
        <w:rPr>
          <w:lang w:val="en-US"/>
        </w:rPr>
        <w:t xml:space="preserve">Details of question weightings and evaluation methodology are included in </w:t>
      </w:r>
      <w:r>
        <w:rPr>
          <w:b/>
          <w:lang w:val="en-US"/>
        </w:rPr>
        <w:t>S</w:t>
      </w:r>
      <w:r w:rsidRPr="00FA0631">
        <w:rPr>
          <w:b/>
          <w:lang w:val="en-US"/>
        </w:rPr>
        <w:t>ection 5</w:t>
      </w:r>
      <w:r>
        <w:rPr>
          <w:b/>
          <w:lang w:val="en-US"/>
        </w:rPr>
        <w:t xml:space="preserve"> </w:t>
      </w:r>
      <w:r w:rsidRPr="00FA0631">
        <w:rPr>
          <w:b/>
          <w:i/>
          <w:iCs/>
          <w:lang w:val="en-US"/>
        </w:rPr>
        <w:t>‘Submission Details &amp; Evaluation Criteria’.</w:t>
      </w:r>
    </w:p>
    <w:p w14:paraId="02671B3B" w14:textId="77777777" w:rsidR="005A7847" w:rsidRPr="00762159" w:rsidRDefault="005A7847" w:rsidP="00DC5E98">
      <w:pPr>
        <w:pStyle w:val="T3"/>
        <w:rPr>
          <w:b/>
        </w:rPr>
      </w:pPr>
      <w:bookmarkStart w:id="58" w:name="_Hlk58249851"/>
      <w:bookmarkEnd w:id="51"/>
      <w:bookmarkEnd w:id="56"/>
      <w:r w:rsidRPr="00762159">
        <w:rPr>
          <w:b/>
          <w:lang w:val="en-US"/>
        </w:rPr>
        <w:t>Maximum word count limits must be adhered to and any response that exceeds the allocations will be disregarded and not be evaluated.</w:t>
      </w:r>
      <w:r w:rsidRPr="00762159">
        <w:rPr>
          <w:b/>
        </w:rPr>
        <w:t xml:space="preserve"> </w:t>
      </w:r>
    </w:p>
    <w:p w14:paraId="488C4AEC" w14:textId="77777777" w:rsidR="005A7847" w:rsidRPr="00762159" w:rsidRDefault="005A7847" w:rsidP="00DC5E98">
      <w:pPr>
        <w:pStyle w:val="T3"/>
        <w:rPr>
          <w:rFonts w:cs="Arial"/>
        </w:rPr>
      </w:pPr>
      <w:bookmarkStart w:id="59" w:name="_Hlk60906258"/>
      <w:bookmarkEnd w:id="58"/>
      <w:r w:rsidRPr="00762159">
        <w:rPr>
          <w:rFonts w:cs="Arial"/>
        </w:rPr>
        <w:t xml:space="preserve">Within your answers you are invited to propose outline recommendations for the future provision of the Security services at </w:t>
      </w:r>
      <w:r>
        <w:rPr>
          <w:rFonts w:cs="Arial"/>
        </w:rPr>
        <w:t>University of Chichester</w:t>
      </w:r>
      <w:r w:rsidRPr="00762159">
        <w:rPr>
          <w:rFonts w:cs="Arial"/>
        </w:rPr>
        <w:t xml:space="preserve">. </w:t>
      </w:r>
      <w:r>
        <w:rPr>
          <w:rFonts w:cs="Arial"/>
        </w:rPr>
        <w:t xml:space="preserve"> </w:t>
      </w:r>
      <w:r w:rsidRPr="00762159">
        <w:rPr>
          <w:rFonts w:cs="Arial"/>
        </w:rPr>
        <w:t xml:space="preserve">Should you be proposing the same as the existing, your tender must state this. </w:t>
      </w:r>
      <w:r>
        <w:rPr>
          <w:rFonts w:cs="Arial"/>
        </w:rPr>
        <w:t xml:space="preserve"> </w:t>
      </w:r>
      <w:r w:rsidRPr="00762159">
        <w:rPr>
          <w:rFonts w:cs="Arial"/>
        </w:rPr>
        <w:t>Any proposed changes to the current methods of operation or must be clearly defined under the relevant questions, including quantification for the change, indication of the timeframe together with any relevant mobilisation plans.</w:t>
      </w:r>
    </w:p>
    <w:p w14:paraId="49232B2F" w14:textId="77777777" w:rsidR="005A7847" w:rsidRPr="00762159" w:rsidRDefault="005A7847" w:rsidP="00DC5E98">
      <w:pPr>
        <w:pStyle w:val="T3"/>
        <w:rPr>
          <w:rFonts w:cs="Arial"/>
        </w:rPr>
      </w:pPr>
      <w:r w:rsidRPr="00762159">
        <w:rPr>
          <w:rFonts w:cs="Arial"/>
        </w:rPr>
        <w:t xml:space="preserve">Please ensure that where relevant you refer to all of the general &amp; specific requirements and include performance monitoring, quality assurance, new initiatives, innovation and your approach to customer service. </w:t>
      </w:r>
    </w:p>
    <w:p w14:paraId="653C86AF" w14:textId="2EA07059" w:rsidR="005A7847" w:rsidRPr="00762159" w:rsidRDefault="00EB3311" w:rsidP="00DC5E98">
      <w:pPr>
        <w:pStyle w:val="T3"/>
        <w:rPr>
          <w:lang w:val="en-US"/>
        </w:rPr>
      </w:pPr>
      <w:bookmarkStart w:id="60" w:name="_Toc33011045"/>
      <w:bookmarkStart w:id="61" w:name="_Toc140669305"/>
      <w:r>
        <w:rPr>
          <w:lang w:val="en-US"/>
        </w:rPr>
        <w:t>3</w:t>
      </w:r>
      <w:r w:rsidR="005A7847">
        <w:rPr>
          <w:lang w:val="en-US"/>
        </w:rPr>
        <w:t>.5.4.</w:t>
      </w:r>
      <w:r w:rsidR="005A7847">
        <w:rPr>
          <w:lang w:val="en-US"/>
        </w:rPr>
        <w:tab/>
      </w:r>
      <w:r w:rsidR="005A7847" w:rsidRPr="00762159">
        <w:rPr>
          <w:lang w:val="en-US"/>
        </w:rPr>
        <w:t>Additional Materials</w:t>
      </w:r>
      <w:bookmarkEnd w:id="60"/>
      <w:bookmarkEnd w:id="61"/>
      <w:r w:rsidR="005A7847" w:rsidRPr="00762159">
        <w:rPr>
          <w:lang w:val="en-US"/>
        </w:rPr>
        <w:t xml:space="preserve"> </w:t>
      </w:r>
    </w:p>
    <w:p w14:paraId="5E07D4E5" w14:textId="6532F320" w:rsidR="005A7847" w:rsidRPr="00762159" w:rsidRDefault="005A7847" w:rsidP="00DC5E98">
      <w:pPr>
        <w:pStyle w:val="T3"/>
        <w:rPr>
          <w:lang w:val="en-US"/>
        </w:rPr>
      </w:pPr>
      <w:r w:rsidRPr="00762159">
        <w:rPr>
          <w:lang w:val="en-US"/>
        </w:rPr>
        <w:t xml:space="preserve">Charts and/or diagrams can be used to assist in providing answers to questions however these should be kept at a minimum and only used where they add clarity in direct response to the question. </w:t>
      </w:r>
      <w:r>
        <w:rPr>
          <w:lang w:val="en-US"/>
        </w:rPr>
        <w:t xml:space="preserve"> </w:t>
      </w:r>
      <w:r w:rsidRPr="00762159">
        <w:rPr>
          <w:lang w:val="en-US"/>
        </w:rPr>
        <w:t xml:space="preserve">Please do not embed any attachments within documents, instead include </w:t>
      </w:r>
      <w:r w:rsidRPr="00762159">
        <w:rPr>
          <w:b/>
          <w:lang w:val="en-US"/>
        </w:rPr>
        <w:t>within 1 other document labeled</w:t>
      </w:r>
      <w:r w:rsidRPr="00762159">
        <w:rPr>
          <w:lang w:val="en-US"/>
        </w:rPr>
        <w:t xml:space="preserve"> ‘</w:t>
      </w:r>
      <w:r w:rsidRPr="00762159">
        <w:rPr>
          <w:b/>
          <w:lang w:val="en-US"/>
        </w:rPr>
        <w:t xml:space="preserve">Appendix </w:t>
      </w:r>
      <w:r w:rsidR="00012AAB">
        <w:rPr>
          <w:b/>
          <w:lang w:val="en-US"/>
        </w:rPr>
        <w:t>3b</w:t>
      </w:r>
      <w:r w:rsidRPr="00762159">
        <w:rPr>
          <w:b/>
          <w:lang w:val="en-US"/>
        </w:rPr>
        <w:t>- additional information’</w:t>
      </w:r>
      <w:r w:rsidRPr="00762159">
        <w:rPr>
          <w:lang w:val="en-US"/>
        </w:rPr>
        <w:t xml:space="preserve">. </w:t>
      </w:r>
      <w:r>
        <w:rPr>
          <w:lang w:val="en-US"/>
        </w:rPr>
        <w:t xml:space="preserve"> </w:t>
      </w:r>
      <w:r w:rsidRPr="00762159">
        <w:rPr>
          <w:lang w:val="en-US"/>
        </w:rPr>
        <w:t>No other appendices except those requested should be submitted as this will not be evaluated.</w:t>
      </w:r>
    </w:p>
    <w:p w14:paraId="6D7F2F8D" w14:textId="1618D261" w:rsidR="005A7847" w:rsidRPr="00762159" w:rsidRDefault="005A7847" w:rsidP="00DC5E98">
      <w:pPr>
        <w:pStyle w:val="T3"/>
        <w:rPr>
          <w:lang w:val="en-US"/>
        </w:rPr>
      </w:pPr>
      <w:r w:rsidRPr="00762159">
        <w:rPr>
          <w:b/>
          <w:lang w:val="en-US"/>
        </w:rPr>
        <w:t xml:space="preserve">Appendix </w:t>
      </w:r>
      <w:r w:rsidR="00012AAB">
        <w:rPr>
          <w:b/>
          <w:lang w:val="en-US"/>
        </w:rPr>
        <w:t>3a</w:t>
      </w:r>
      <w:r w:rsidRPr="00762159">
        <w:rPr>
          <w:lang w:val="en-US"/>
        </w:rPr>
        <w:t xml:space="preserve"> should also be included and detail your proposed KPI’S for the contract. </w:t>
      </w:r>
    </w:p>
    <w:p w14:paraId="1118780D" w14:textId="77777777" w:rsidR="005A7847" w:rsidRPr="005A7847" w:rsidRDefault="005A7847" w:rsidP="00DC5E98">
      <w:pPr>
        <w:pStyle w:val="T2"/>
        <w:jc w:val="both"/>
      </w:pPr>
      <w:bookmarkStart w:id="62" w:name="_Toc166655247"/>
      <w:bookmarkStart w:id="63" w:name="_Toc172533907"/>
      <w:bookmarkEnd w:id="59"/>
      <w:r w:rsidRPr="005A7847">
        <w:t>Confidentiality and Freedom of Information</w:t>
      </w:r>
      <w:bookmarkEnd w:id="62"/>
      <w:bookmarkEnd w:id="63"/>
    </w:p>
    <w:p w14:paraId="72C239B3" w14:textId="77777777" w:rsidR="005A7847" w:rsidRDefault="005A7847" w:rsidP="00DC5E98">
      <w:pPr>
        <w:pStyle w:val="T3"/>
      </w:pPr>
      <w:r>
        <w:t>A</w:t>
      </w:r>
      <w:r w:rsidRPr="00D95618">
        <w:t xml:space="preserve">ll </w:t>
      </w:r>
      <w:r>
        <w:t xml:space="preserve">tendering </w:t>
      </w:r>
      <w:r w:rsidRPr="00D95618">
        <w:t xml:space="preserve">documentation </w:t>
      </w:r>
      <w:r>
        <w:t>and correspondence are treated as</w:t>
      </w:r>
      <w:r w:rsidRPr="00D95618">
        <w:t xml:space="preserve"> </w:t>
      </w:r>
      <w:r>
        <w:t xml:space="preserve">strictly </w:t>
      </w:r>
      <w:r w:rsidRPr="00D95618">
        <w:t>confidential</w:t>
      </w:r>
      <w:r>
        <w:t>. H</w:t>
      </w:r>
      <w:r w:rsidRPr="00D95618">
        <w:t>owever</w:t>
      </w:r>
      <w:r>
        <w:t>,</w:t>
      </w:r>
      <w:r w:rsidRPr="00D95618">
        <w:t xml:space="preserve"> the University is subject to </w:t>
      </w:r>
      <w:r>
        <w:t xml:space="preserve">UK Data Protection Legislation, and </w:t>
      </w:r>
      <w:r w:rsidRPr="00D95618">
        <w:t>the Freedom of Information Act 2000</w:t>
      </w:r>
      <w:r>
        <w:t>. This means that the University can be asked to disclose procurement and contracting information</w:t>
      </w:r>
      <w:r w:rsidRPr="00D95618">
        <w:t xml:space="preserve">. Please indicate any areas of your submission that you consider should be exempted from any disclosure requests and identify why they should </w:t>
      </w:r>
      <w:r>
        <w:t>not be disclosed</w:t>
      </w:r>
      <w:r w:rsidRPr="00D95618">
        <w:t xml:space="preserve">. </w:t>
      </w:r>
    </w:p>
    <w:p w14:paraId="202C83F6" w14:textId="77777777" w:rsidR="005A7847" w:rsidRPr="006544A5" w:rsidRDefault="005A7847" w:rsidP="00DC5E98">
      <w:pPr>
        <w:rPr>
          <w:lang w:val="en-US"/>
        </w:rPr>
      </w:pPr>
    </w:p>
    <w:p w14:paraId="66CF38A0" w14:textId="77777777" w:rsidR="005A7847" w:rsidRDefault="005A7847" w:rsidP="00DC5E98">
      <w:pPr>
        <w:pStyle w:val="T1"/>
        <w:jc w:val="both"/>
      </w:pPr>
      <w:bookmarkStart w:id="64" w:name="_Toc166655248"/>
      <w:bookmarkStart w:id="65" w:name="_Toc172533908"/>
      <w:r>
        <w:t>Submission Details and Evaluation Criteria</w:t>
      </w:r>
      <w:bookmarkEnd w:id="64"/>
      <w:bookmarkEnd w:id="65"/>
    </w:p>
    <w:p w14:paraId="36BC3E2C" w14:textId="77777777" w:rsidR="005A7847" w:rsidRPr="006944CA" w:rsidRDefault="005A7847" w:rsidP="00DC5E98">
      <w:pPr>
        <w:pStyle w:val="T2"/>
        <w:jc w:val="both"/>
      </w:pPr>
      <w:bookmarkStart w:id="66" w:name="_Toc166655249"/>
      <w:bookmarkStart w:id="67" w:name="_Toc172533909"/>
      <w:r>
        <w:t>Submission Details</w:t>
      </w:r>
      <w:bookmarkEnd w:id="66"/>
      <w:bookmarkEnd w:id="67"/>
    </w:p>
    <w:p w14:paraId="6EA9F4F9" w14:textId="77777777" w:rsidR="005A7847" w:rsidRPr="005A7847" w:rsidRDefault="005A7847" w:rsidP="00DC5E98">
      <w:pPr>
        <w:pStyle w:val="T3"/>
        <w:rPr>
          <w:b/>
          <w:lang w:val="en-US"/>
        </w:rPr>
      </w:pPr>
      <w:r w:rsidRPr="005A7847">
        <w:rPr>
          <w:b/>
          <w:lang w:val="en-US"/>
        </w:rPr>
        <w:t xml:space="preserve">All responses MUST be submitted electronically via email or other electronic means (e.g.  file sharing site) prior to the Tender Response deadline date. </w:t>
      </w:r>
    </w:p>
    <w:p w14:paraId="0927F03E" w14:textId="77777777" w:rsidR="005A7847" w:rsidRPr="005A7847" w:rsidRDefault="005A7847" w:rsidP="00DC5E98">
      <w:pPr>
        <w:pStyle w:val="T3"/>
        <w:rPr>
          <w:b/>
          <w:lang w:val="en-US"/>
        </w:rPr>
      </w:pPr>
      <w:r w:rsidRPr="005A7847">
        <w:rPr>
          <w:b/>
          <w:lang w:val="en-US"/>
        </w:rPr>
        <w:t>Please email your submission / link to:</w:t>
      </w:r>
    </w:p>
    <w:p w14:paraId="5C3830B2" w14:textId="77777777" w:rsidR="005A7847" w:rsidRPr="005A7847" w:rsidRDefault="0023083C" w:rsidP="00DC5E98">
      <w:pPr>
        <w:pStyle w:val="T3"/>
        <w:rPr>
          <w:b/>
        </w:rPr>
      </w:pPr>
      <w:hyperlink r:id="rId22" w:history="1">
        <w:r w:rsidR="005A7847" w:rsidRPr="005A7847">
          <w:rPr>
            <w:rStyle w:val="Hyperlink"/>
            <w:b/>
          </w:rPr>
          <w:t>tenders@chi.ac.uk</w:t>
        </w:r>
      </w:hyperlink>
    </w:p>
    <w:p w14:paraId="72B10303" w14:textId="3483B43A" w:rsidR="005A7847" w:rsidRPr="005A7847" w:rsidRDefault="005A7847" w:rsidP="00DC5E98">
      <w:pPr>
        <w:pStyle w:val="T3"/>
        <w:rPr>
          <w:b/>
        </w:rPr>
      </w:pPr>
      <w:r w:rsidRPr="005A7847">
        <w:rPr>
          <w:b/>
        </w:rPr>
        <w:t xml:space="preserve">All to arrive by </w:t>
      </w:r>
      <w:r w:rsidR="00F3600A">
        <w:rPr>
          <w:b/>
        </w:rPr>
        <w:t xml:space="preserve">5pm </w:t>
      </w:r>
      <w:r w:rsidR="00F3600A" w:rsidRPr="00F3600A">
        <w:rPr>
          <w:b/>
        </w:rPr>
        <w:t>GMT</w:t>
      </w:r>
      <w:r w:rsidRPr="00F3600A">
        <w:rPr>
          <w:b/>
        </w:rPr>
        <w:t xml:space="preserve"> on </w:t>
      </w:r>
      <w:r w:rsidR="00F3600A" w:rsidRPr="00F3600A">
        <w:rPr>
          <w:b/>
        </w:rPr>
        <w:t>Sunday 8</w:t>
      </w:r>
      <w:r w:rsidR="00F3600A" w:rsidRPr="00F3600A">
        <w:rPr>
          <w:b/>
          <w:vertAlign w:val="superscript"/>
        </w:rPr>
        <w:t>th</w:t>
      </w:r>
      <w:r w:rsidR="00F3600A" w:rsidRPr="00F3600A">
        <w:rPr>
          <w:b/>
        </w:rPr>
        <w:t xml:space="preserve"> December 2024.</w:t>
      </w:r>
    </w:p>
    <w:p w14:paraId="0BCD8EF1" w14:textId="77777777" w:rsidR="005A7847" w:rsidRPr="005A7847" w:rsidRDefault="005A7847" w:rsidP="00DC5E98">
      <w:pPr>
        <w:pStyle w:val="T3"/>
        <w:rPr>
          <w:b/>
        </w:rPr>
      </w:pPr>
      <w:r w:rsidRPr="005A7847">
        <w:rPr>
          <w:b/>
        </w:rPr>
        <w:t>Late tenders will not be accepted.</w:t>
      </w:r>
    </w:p>
    <w:p w14:paraId="67F168F9" w14:textId="77777777" w:rsidR="005A7847" w:rsidRPr="005A7847" w:rsidRDefault="005A7847" w:rsidP="00DC5E98">
      <w:pPr>
        <w:pStyle w:val="T3"/>
        <w:rPr>
          <w:b/>
          <w:lang w:val="en-US"/>
        </w:rPr>
      </w:pPr>
      <w:r w:rsidRPr="005A7847">
        <w:rPr>
          <w:b/>
          <w:lang w:val="en-US"/>
        </w:rPr>
        <w:t xml:space="preserve">It is the Tenderer’s responsibility to check that their full submissions are received by the closing date and time specified.  Whilst we will endeavor to acknowledge these in a timely manner, please request a ‘received/read’ receipt when submitting. </w:t>
      </w:r>
    </w:p>
    <w:p w14:paraId="335505DA" w14:textId="77777777" w:rsidR="005A7847" w:rsidRPr="005A7847" w:rsidRDefault="005A7847" w:rsidP="00DC5E98">
      <w:pPr>
        <w:pStyle w:val="T3"/>
        <w:rPr>
          <w:b/>
          <w:lang w:val="en-US"/>
        </w:rPr>
      </w:pPr>
      <w:r w:rsidRPr="005A7847">
        <w:rPr>
          <w:b/>
          <w:lang w:val="en-US"/>
        </w:rPr>
        <w:t>Please note that any / all late bids received later than the date and time indicated may be disqualified from the tender process.</w:t>
      </w:r>
    </w:p>
    <w:p w14:paraId="5FCE5D87" w14:textId="77777777" w:rsidR="005A7847" w:rsidRPr="005A7847" w:rsidRDefault="005A7847" w:rsidP="00DC5E98">
      <w:pPr>
        <w:pStyle w:val="T3"/>
        <w:rPr>
          <w:b/>
          <w:lang w:val="en-US"/>
        </w:rPr>
      </w:pPr>
      <w:r w:rsidRPr="005A7847">
        <w:rPr>
          <w:b/>
          <w:lang w:val="en-US"/>
        </w:rPr>
        <w:lastRenderedPageBreak/>
        <w:t>Tender submissions made by other means will not be accepted.</w:t>
      </w:r>
    </w:p>
    <w:p w14:paraId="0AE6DC03" w14:textId="77777777" w:rsidR="005A7847" w:rsidRPr="005A7847" w:rsidRDefault="005A7847" w:rsidP="00DC5E98">
      <w:pPr>
        <w:pStyle w:val="T3"/>
        <w:rPr>
          <w:b/>
          <w:color w:val="FF0000"/>
        </w:rPr>
      </w:pPr>
      <w:r w:rsidRPr="005A7847">
        <w:rPr>
          <w:b/>
        </w:rPr>
        <w:t>Please ensure that the name of the company submitting the bid is included within the title of any documents.</w:t>
      </w:r>
      <w:r w:rsidRPr="005A7847">
        <w:rPr>
          <w:b/>
          <w:color w:val="FF0000"/>
        </w:rPr>
        <w:t xml:space="preserve">  </w:t>
      </w:r>
    </w:p>
    <w:p w14:paraId="55931C01" w14:textId="77777777" w:rsidR="005A7847" w:rsidRPr="005A7847" w:rsidRDefault="005A7847" w:rsidP="00DC5E98">
      <w:pPr>
        <w:pStyle w:val="T3"/>
        <w:rPr>
          <w:b/>
        </w:rPr>
      </w:pPr>
      <w:bookmarkStart w:id="68" w:name="_Hlk101524989"/>
      <w:r w:rsidRPr="005A7847">
        <w:rPr>
          <w:b/>
        </w:rPr>
        <w:t xml:space="preserve">We ask that you keep your response succinct. Returns will be marked on content and NOT quantity! </w:t>
      </w:r>
    </w:p>
    <w:p w14:paraId="07A6460E" w14:textId="6D778E6B" w:rsidR="005A7847" w:rsidRDefault="005A7847" w:rsidP="003A09D4">
      <w:pPr>
        <w:pStyle w:val="4"/>
        <w:jc w:val="left"/>
        <w:rPr>
          <w:b/>
        </w:rPr>
      </w:pPr>
    </w:p>
    <w:p w14:paraId="1E9F878C" w14:textId="77777777" w:rsidR="00633F3E" w:rsidRPr="006944CA" w:rsidRDefault="00633F3E" w:rsidP="003A09D4">
      <w:pPr>
        <w:pStyle w:val="4"/>
        <w:jc w:val="left"/>
        <w:rPr>
          <w:b/>
        </w:rPr>
      </w:pPr>
    </w:p>
    <w:p w14:paraId="10DA4BF3" w14:textId="77777777" w:rsidR="005A7847" w:rsidRPr="006944CA" w:rsidRDefault="005A7847" w:rsidP="003A09D4">
      <w:pPr>
        <w:pStyle w:val="T2"/>
      </w:pPr>
      <w:bookmarkStart w:id="69" w:name="_Toc166655250"/>
      <w:bookmarkStart w:id="70" w:name="_Toc172533910"/>
      <w:bookmarkEnd w:id="68"/>
      <w:r>
        <w:t>Evaluation Criteria</w:t>
      </w:r>
      <w:bookmarkEnd w:id="69"/>
      <w:bookmarkEnd w:id="70"/>
    </w:p>
    <w:p w14:paraId="21A059FC" w14:textId="77777777" w:rsidR="005A7847" w:rsidRPr="00917775" w:rsidRDefault="005A7847" w:rsidP="00DC5E98">
      <w:pPr>
        <w:pStyle w:val="T3"/>
      </w:pPr>
      <w:r w:rsidRPr="00917775">
        <w:t>The University will be using the following evaluation criteria and weighting as a tool when analysing the proposals submitted:</w:t>
      </w:r>
    </w:p>
    <w:p w14:paraId="1FA8CE93" w14:textId="77777777" w:rsidR="005A7847" w:rsidRPr="00565003" w:rsidRDefault="005A7847" w:rsidP="00DC5E98">
      <w:pPr>
        <w:pStyle w:val="T3"/>
        <w:rPr>
          <w:b/>
        </w:rPr>
      </w:pPr>
      <w:r w:rsidRPr="00565003">
        <w:rPr>
          <w:b/>
        </w:rPr>
        <w:t xml:space="preserve">Evaluation/Acceptance of Tender </w:t>
      </w:r>
    </w:p>
    <w:p w14:paraId="2A098F75" w14:textId="6E58DEE4" w:rsidR="005A7847" w:rsidRPr="00917775" w:rsidRDefault="005A7847" w:rsidP="00DC5E98">
      <w:pPr>
        <w:pStyle w:val="T3"/>
      </w:pPr>
      <w:r w:rsidRPr="00917775">
        <w:t xml:space="preserve">The contract will be awarded based on an evaluation of the tender submission using a quality/price ratio of </w:t>
      </w:r>
      <w:r w:rsidR="00512103" w:rsidRPr="00F3600A">
        <w:t>8</w:t>
      </w:r>
      <w:r w:rsidRPr="00F3600A">
        <w:t>0:</w:t>
      </w:r>
      <w:r w:rsidR="00512103" w:rsidRPr="00F3600A">
        <w:t>2</w:t>
      </w:r>
      <w:r w:rsidRPr="00F3600A">
        <w:t>0.</w:t>
      </w:r>
      <w:r w:rsidRPr="00917775">
        <w:t xml:space="preserve"> </w:t>
      </w:r>
      <w:r w:rsidR="001A34AF">
        <w:t xml:space="preserve"> </w:t>
      </w:r>
      <w:r>
        <w:t xml:space="preserve"> </w:t>
      </w:r>
    </w:p>
    <w:p w14:paraId="4BD13BDE" w14:textId="18B77E2E" w:rsidR="005A7847" w:rsidRPr="00917775" w:rsidRDefault="005A7847" w:rsidP="00DC5E98">
      <w:pPr>
        <w:pStyle w:val="T3"/>
      </w:pPr>
      <w:r w:rsidRPr="00917775">
        <w:t xml:space="preserve">The University of Chichester shall not be bound to accept the lowest cost tender. </w:t>
      </w:r>
      <w:r>
        <w:t xml:space="preserve"> </w:t>
      </w:r>
      <w:r w:rsidRPr="00917775">
        <w:t xml:space="preserve">The University will determine the winning Tender using the evaluation criteria shown </w:t>
      </w:r>
      <w:r w:rsidR="0036497C">
        <w:t>below</w:t>
      </w:r>
      <w:r w:rsidRPr="00917775">
        <w:t xml:space="preserve"> which determines the best value for money “VFM”.</w:t>
      </w:r>
    </w:p>
    <w:p w14:paraId="34F28E9D" w14:textId="77777777" w:rsidR="005A7847" w:rsidRDefault="005A7847" w:rsidP="00DC5E98">
      <w:pPr>
        <w:pStyle w:val="T3"/>
      </w:pPr>
      <w:r w:rsidRPr="00917775">
        <w:t>Any tender which based on an evaluation fails to answer any questions in any category or fails any mandatory pass requirements will be rejected.</w:t>
      </w:r>
    </w:p>
    <w:tbl>
      <w:tblPr>
        <w:tblStyle w:val="TableGrid"/>
        <w:tblW w:w="5000" w:type="pct"/>
        <w:tblLook w:val="04A0" w:firstRow="1" w:lastRow="0" w:firstColumn="1" w:lastColumn="0" w:noHBand="0" w:noVBand="1"/>
      </w:tblPr>
      <w:tblGrid>
        <w:gridCol w:w="1524"/>
        <w:gridCol w:w="4248"/>
        <w:gridCol w:w="1419"/>
        <w:gridCol w:w="1825"/>
      </w:tblGrid>
      <w:tr w:rsidR="005A7847" w:rsidRPr="00265F88" w14:paraId="27C78932" w14:textId="77777777" w:rsidTr="00D70F73">
        <w:tc>
          <w:tcPr>
            <w:tcW w:w="845" w:type="pct"/>
          </w:tcPr>
          <w:p w14:paraId="5855E424" w14:textId="77777777" w:rsidR="005A7847" w:rsidRDefault="005A7847" w:rsidP="003A09D4">
            <w:pPr>
              <w:pStyle w:val="T3"/>
              <w:jc w:val="left"/>
              <w:rPr>
                <w:rFonts w:cstheme="minorHAnsi"/>
              </w:rPr>
            </w:pPr>
            <w:r>
              <w:rPr>
                <w:rFonts w:cstheme="minorHAnsi"/>
              </w:rPr>
              <w:t>Section Number</w:t>
            </w:r>
          </w:p>
        </w:tc>
        <w:tc>
          <w:tcPr>
            <w:tcW w:w="2356" w:type="pct"/>
          </w:tcPr>
          <w:p w14:paraId="721E2160" w14:textId="77777777" w:rsidR="005A7847" w:rsidRDefault="005A7847" w:rsidP="003A09D4">
            <w:pPr>
              <w:pStyle w:val="T3"/>
              <w:jc w:val="left"/>
              <w:rPr>
                <w:rFonts w:cstheme="minorHAnsi"/>
              </w:rPr>
            </w:pPr>
            <w:r>
              <w:rPr>
                <w:rFonts w:cstheme="minorHAnsi"/>
              </w:rPr>
              <w:t>Criteria</w:t>
            </w:r>
          </w:p>
        </w:tc>
        <w:tc>
          <w:tcPr>
            <w:tcW w:w="787" w:type="pct"/>
          </w:tcPr>
          <w:p w14:paraId="08F35A16" w14:textId="77777777" w:rsidR="005A7847" w:rsidRPr="00265F88" w:rsidRDefault="005A7847" w:rsidP="003A09D4">
            <w:pPr>
              <w:pStyle w:val="T3"/>
              <w:jc w:val="left"/>
              <w:rPr>
                <w:rFonts w:cstheme="minorHAnsi"/>
              </w:rPr>
            </w:pPr>
            <w:r>
              <w:rPr>
                <w:rFonts w:cstheme="minorHAnsi"/>
              </w:rPr>
              <w:t>Maximum Marks Available</w:t>
            </w:r>
          </w:p>
        </w:tc>
        <w:tc>
          <w:tcPr>
            <w:tcW w:w="1012" w:type="pct"/>
          </w:tcPr>
          <w:p w14:paraId="7AD3BB5B" w14:textId="77777777" w:rsidR="005A7847" w:rsidRPr="00265F88" w:rsidRDefault="005A7847" w:rsidP="003A09D4">
            <w:pPr>
              <w:pStyle w:val="T3"/>
              <w:jc w:val="left"/>
              <w:rPr>
                <w:rFonts w:cstheme="minorHAnsi"/>
              </w:rPr>
            </w:pPr>
            <w:r>
              <w:rPr>
                <w:rFonts w:cstheme="minorHAnsi"/>
              </w:rPr>
              <w:t xml:space="preserve">Maximum </w:t>
            </w:r>
            <w:r w:rsidRPr="00265F88">
              <w:rPr>
                <w:rFonts w:cstheme="minorHAnsi"/>
              </w:rPr>
              <w:t>Weighting</w:t>
            </w:r>
            <w:r>
              <w:rPr>
                <w:rFonts w:cstheme="minorHAnsi"/>
              </w:rPr>
              <w:t xml:space="preserve"> Available</w:t>
            </w:r>
          </w:p>
        </w:tc>
      </w:tr>
      <w:tr w:rsidR="00633F3E" w:rsidRPr="00265F88" w14:paraId="0F229B9C" w14:textId="77777777" w:rsidTr="00633F3E">
        <w:tc>
          <w:tcPr>
            <w:tcW w:w="5000" w:type="pct"/>
            <w:gridSpan w:val="4"/>
            <w:shd w:val="clear" w:color="auto" w:fill="BFBFBF" w:themeFill="background1" w:themeFillShade="BF"/>
          </w:tcPr>
          <w:p w14:paraId="04F03B61" w14:textId="41EA3E0E" w:rsidR="00633F3E" w:rsidRPr="00633F3E" w:rsidRDefault="00633F3E" w:rsidP="003A09D4">
            <w:pPr>
              <w:pStyle w:val="T3"/>
              <w:jc w:val="left"/>
              <w:rPr>
                <w:rFonts w:cstheme="minorHAnsi"/>
                <w:b/>
              </w:rPr>
            </w:pPr>
            <w:r w:rsidRPr="00633F3E">
              <w:rPr>
                <w:rFonts w:cstheme="minorHAnsi"/>
                <w:b/>
              </w:rPr>
              <w:t>SSQ</w:t>
            </w:r>
            <w:r w:rsidR="0023083C">
              <w:rPr>
                <w:rFonts w:cstheme="minorHAnsi"/>
                <w:b/>
              </w:rPr>
              <w:t xml:space="preserve"> Stage 1</w:t>
            </w:r>
          </w:p>
        </w:tc>
      </w:tr>
      <w:tr w:rsidR="00633F3E" w:rsidRPr="00265F88" w14:paraId="57EDD86D" w14:textId="77777777" w:rsidTr="00D70F73">
        <w:tc>
          <w:tcPr>
            <w:tcW w:w="845" w:type="pct"/>
          </w:tcPr>
          <w:p w14:paraId="61AD16B8" w14:textId="77777777" w:rsidR="00633F3E" w:rsidRDefault="00633F3E" w:rsidP="003A09D4">
            <w:pPr>
              <w:pStyle w:val="T3"/>
              <w:jc w:val="left"/>
              <w:rPr>
                <w:rFonts w:cstheme="minorHAnsi"/>
              </w:rPr>
            </w:pPr>
          </w:p>
        </w:tc>
        <w:tc>
          <w:tcPr>
            <w:tcW w:w="2356" w:type="pct"/>
          </w:tcPr>
          <w:p w14:paraId="484D7061" w14:textId="690E9F0F" w:rsidR="00633F3E" w:rsidRDefault="00633F3E" w:rsidP="003A09D4">
            <w:pPr>
              <w:pStyle w:val="T3"/>
              <w:jc w:val="left"/>
              <w:rPr>
                <w:rFonts w:cstheme="minorHAnsi"/>
              </w:rPr>
            </w:pPr>
            <w:r w:rsidRPr="00642FB5">
              <w:rPr>
                <w:rFonts w:eastAsia="Times New Roman" w:cs="Calibri"/>
              </w:rPr>
              <w:t>Satisfactory completion of the Standard Se</w:t>
            </w:r>
            <w:r>
              <w:rPr>
                <w:rFonts w:eastAsia="Times New Roman" w:cs="Calibri"/>
              </w:rPr>
              <w:t>le</w:t>
            </w:r>
            <w:r w:rsidRPr="00642FB5">
              <w:rPr>
                <w:rFonts w:eastAsia="Times New Roman" w:cs="Calibri"/>
              </w:rPr>
              <w:t>ction Questionnaire</w:t>
            </w:r>
          </w:p>
        </w:tc>
        <w:tc>
          <w:tcPr>
            <w:tcW w:w="787" w:type="pct"/>
          </w:tcPr>
          <w:p w14:paraId="5DDD036A" w14:textId="0A2A149F" w:rsidR="00633F3E" w:rsidRDefault="00633F3E" w:rsidP="003A09D4">
            <w:pPr>
              <w:pStyle w:val="T3"/>
              <w:jc w:val="left"/>
              <w:rPr>
                <w:rFonts w:cstheme="minorHAnsi"/>
              </w:rPr>
            </w:pPr>
            <w:r>
              <w:rPr>
                <w:rFonts w:cstheme="minorHAnsi"/>
              </w:rPr>
              <w:t>-</w:t>
            </w:r>
          </w:p>
        </w:tc>
        <w:tc>
          <w:tcPr>
            <w:tcW w:w="1012" w:type="pct"/>
          </w:tcPr>
          <w:p w14:paraId="02D8F2F8" w14:textId="4C5277D2" w:rsidR="00633F3E" w:rsidRDefault="00633F3E" w:rsidP="003A09D4">
            <w:pPr>
              <w:pStyle w:val="T3"/>
              <w:jc w:val="left"/>
              <w:rPr>
                <w:rFonts w:cstheme="minorHAnsi"/>
              </w:rPr>
            </w:pPr>
            <w:r>
              <w:rPr>
                <w:rFonts w:cstheme="minorHAnsi"/>
              </w:rPr>
              <w:t>Pass/Fail</w:t>
            </w:r>
          </w:p>
        </w:tc>
      </w:tr>
      <w:tr w:rsidR="00633F3E" w:rsidRPr="00265F88" w14:paraId="7776642D" w14:textId="77777777" w:rsidTr="00D70F73">
        <w:tc>
          <w:tcPr>
            <w:tcW w:w="845" w:type="pct"/>
          </w:tcPr>
          <w:p w14:paraId="68F0EBBF" w14:textId="77777777" w:rsidR="00633F3E" w:rsidRDefault="00633F3E" w:rsidP="003A09D4">
            <w:pPr>
              <w:pStyle w:val="T3"/>
              <w:jc w:val="left"/>
              <w:rPr>
                <w:rFonts w:cstheme="minorHAnsi"/>
              </w:rPr>
            </w:pPr>
          </w:p>
        </w:tc>
        <w:tc>
          <w:tcPr>
            <w:tcW w:w="2356" w:type="pct"/>
          </w:tcPr>
          <w:p w14:paraId="7D90FB97" w14:textId="28501D6C" w:rsidR="00633F3E" w:rsidRPr="00265F88" w:rsidRDefault="00633F3E" w:rsidP="003A09D4">
            <w:pPr>
              <w:pStyle w:val="T3"/>
              <w:jc w:val="left"/>
              <w:rPr>
                <w:rFonts w:cstheme="minorHAnsi"/>
              </w:rPr>
            </w:pPr>
            <w:r w:rsidRPr="00265F88">
              <w:rPr>
                <w:rFonts w:cstheme="minorHAnsi"/>
              </w:rPr>
              <w:t>Compliance with the Social Value Model</w:t>
            </w:r>
            <w:r>
              <w:rPr>
                <w:rFonts w:cstheme="minorHAnsi"/>
              </w:rPr>
              <w:t>*</w:t>
            </w:r>
          </w:p>
        </w:tc>
        <w:tc>
          <w:tcPr>
            <w:tcW w:w="787" w:type="pct"/>
          </w:tcPr>
          <w:p w14:paraId="3E10BDB3" w14:textId="7CE8CDBF" w:rsidR="00633F3E" w:rsidRDefault="00633F3E" w:rsidP="003A09D4">
            <w:pPr>
              <w:pStyle w:val="T3"/>
              <w:jc w:val="left"/>
              <w:rPr>
                <w:rFonts w:cstheme="minorHAnsi"/>
              </w:rPr>
            </w:pPr>
            <w:r>
              <w:rPr>
                <w:rFonts w:cstheme="minorHAnsi"/>
              </w:rPr>
              <w:t>-</w:t>
            </w:r>
          </w:p>
        </w:tc>
        <w:tc>
          <w:tcPr>
            <w:tcW w:w="1012" w:type="pct"/>
          </w:tcPr>
          <w:p w14:paraId="234A60F5" w14:textId="72873206" w:rsidR="00633F3E" w:rsidRDefault="00633F3E" w:rsidP="003A09D4">
            <w:pPr>
              <w:pStyle w:val="T3"/>
              <w:jc w:val="left"/>
              <w:rPr>
                <w:rFonts w:cstheme="minorHAnsi"/>
              </w:rPr>
            </w:pPr>
            <w:r>
              <w:rPr>
                <w:rFonts w:cstheme="minorHAnsi"/>
              </w:rPr>
              <w:t>Information Only</w:t>
            </w:r>
          </w:p>
        </w:tc>
      </w:tr>
      <w:tr w:rsidR="00633F3E" w:rsidRPr="00265F88" w14:paraId="37814656" w14:textId="77777777" w:rsidTr="00D70F73">
        <w:tc>
          <w:tcPr>
            <w:tcW w:w="845" w:type="pct"/>
          </w:tcPr>
          <w:p w14:paraId="2AADF82D" w14:textId="77777777" w:rsidR="00633F3E" w:rsidRDefault="00633F3E" w:rsidP="003A09D4">
            <w:pPr>
              <w:pStyle w:val="T3"/>
              <w:jc w:val="left"/>
              <w:rPr>
                <w:rFonts w:cstheme="minorHAnsi"/>
              </w:rPr>
            </w:pPr>
          </w:p>
        </w:tc>
        <w:tc>
          <w:tcPr>
            <w:tcW w:w="2356" w:type="pct"/>
          </w:tcPr>
          <w:p w14:paraId="6F16979C" w14:textId="20846235" w:rsidR="00633F3E" w:rsidRPr="00265F88" w:rsidRDefault="00633F3E" w:rsidP="003A09D4">
            <w:pPr>
              <w:pStyle w:val="T3"/>
              <w:jc w:val="left"/>
              <w:rPr>
                <w:rFonts w:cstheme="minorHAnsi"/>
              </w:rPr>
            </w:pPr>
            <w:r>
              <w:rPr>
                <w:rFonts w:cstheme="minorHAnsi"/>
              </w:rPr>
              <w:t>Resource Locality and Availability</w:t>
            </w:r>
          </w:p>
        </w:tc>
        <w:tc>
          <w:tcPr>
            <w:tcW w:w="787" w:type="pct"/>
          </w:tcPr>
          <w:p w14:paraId="50C33488" w14:textId="25064744" w:rsidR="00633F3E" w:rsidRDefault="00633F3E" w:rsidP="003A09D4">
            <w:pPr>
              <w:pStyle w:val="T3"/>
              <w:jc w:val="left"/>
              <w:rPr>
                <w:rFonts w:cstheme="minorHAnsi"/>
              </w:rPr>
            </w:pPr>
            <w:r>
              <w:rPr>
                <w:rFonts w:cstheme="minorHAnsi"/>
              </w:rPr>
              <w:t>-</w:t>
            </w:r>
          </w:p>
        </w:tc>
        <w:tc>
          <w:tcPr>
            <w:tcW w:w="1012" w:type="pct"/>
          </w:tcPr>
          <w:p w14:paraId="6BC31ECB" w14:textId="12CB86FD" w:rsidR="00633F3E" w:rsidRDefault="00633F3E" w:rsidP="003A09D4">
            <w:pPr>
              <w:pStyle w:val="T3"/>
              <w:jc w:val="left"/>
              <w:rPr>
                <w:rFonts w:cstheme="minorHAnsi"/>
              </w:rPr>
            </w:pPr>
            <w:r>
              <w:rPr>
                <w:rFonts w:cstheme="minorHAnsi"/>
              </w:rPr>
              <w:t>Pass/Fail</w:t>
            </w:r>
          </w:p>
        </w:tc>
      </w:tr>
      <w:tr w:rsidR="00633F3E" w:rsidRPr="00265F88" w14:paraId="25D2C1A3" w14:textId="77777777" w:rsidTr="00D70F73">
        <w:tc>
          <w:tcPr>
            <w:tcW w:w="845" w:type="pct"/>
          </w:tcPr>
          <w:p w14:paraId="7F93298B" w14:textId="77777777" w:rsidR="00633F3E" w:rsidRDefault="00633F3E" w:rsidP="003A09D4">
            <w:pPr>
              <w:pStyle w:val="T3"/>
              <w:jc w:val="left"/>
              <w:rPr>
                <w:rFonts w:cstheme="minorHAnsi"/>
              </w:rPr>
            </w:pPr>
          </w:p>
        </w:tc>
        <w:tc>
          <w:tcPr>
            <w:tcW w:w="2356" w:type="pct"/>
          </w:tcPr>
          <w:p w14:paraId="4BADBB0C" w14:textId="0DA9A83F" w:rsidR="00633F3E" w:rsidRDefault="00633F3E" w:rsidP="003A09D4">
            <w:pPr>
              <w:pStyle w:val="T3"/>
              <w:jc w:val="left"/>
              <w:rPr>
                <w:rFonts w:cstheme="minorHAnsi"/>
              </w:rPr>
            </w:pPr>
            <w:r>
              <w:rPr>
                <w:rFonts w:cstheme="minorHAnsi"/>
              </w:rPr>
              <w:t>Financials</w:t>
            </w:r>
          </w:p>
        </w:tc>
        <w:tc>
          <w:tcPr>
            <w:tcW w:w="787" w:type="pct"/>
          </w:tcPr>
          <w:p w14:paraId="62ED9772" w14:textId="412BE47B" w:rsidR="00633F3E" w:rsidRDefault="005F4DA0" w:rsidP="003A09D4">
            <w:pPr>
              <w:pStyle w:val="T3"/>
              <w:jc w:val="left"/>
              <w:rPr>
                <w:rFonts w:cstheme="minorHAnsi"/>
              </w:rPr>
            </w:pPr>
            <w:r>
              <w:rPr>
                <w:rFonts w:cstheme="minorHAnsi"/>
              </w:rPr>
              <w:t>-</w:t>
            </w:r>
          </w:p>
        </w:tc>
        <w:tc>
          <w:tcPr>
            <w:tcW w:w="1012" w:type="pct"/>
          </w:tcPr>
          <w:p w14:paraId="4FD7D352" w14:textId="6583BEEC" w:rsidR="00633F3E" w:rsidRPr="005F4DA0" w:rsidRDefault="005F4DA0" w:rsidP="003A09D4">
            <w:pPr>
              <w:pStyle w:val="T3"/>
              <w:jc w:val="left"/>
              <w:rPr>
                <w:rFonts w:cstheme="minorHAnsi"/>
                <w:b/>
              </w:rPr>
            </w:pPr>
            <w:r>
              <w:rPr>
                <w:rFonts w:cstheme="minorHAnsi"/>
              </w:rPr>
              <w:t>Pass/Fail</w:t>
            </w:r>
          </w:p>
        </w:tc>
      </w:tr>
      <w:tr w:rsidR="00633F3E" w:rsidRPr="00265F88" w14:paraId="4D5FC25F" w14:textId="77777777" w:rsidTr="00D70F73">
        <w:tc>
          <w:tcPr>
            <w:tcW w:w="845" w:type="pct"/>
          </w:tcPr>
          <w:p w14:paraId="13657E2E" w14:textId="77777777" w:rsidR="00633F3E" w:rsidRDefault="00633F3E" w:rsidP="003A09D4">
            <w:pPr>
              <w:pStyle w:val="T3"/>
              <w:jc w:val="left"/>
              <w:rPr>
                <w:rFonts w:cstheme="minorHAnsi"/>
              </w:rPr>
            </w:pPr>
          </w:p>
        </w:tc>
        <w:tc>
          <w:tcPr>
            <w:tcW w:w="2356" w:type="pct"/>
          </w:tcPr>
          <w:p w14:paraId="37A669F4" w14:textId="14BAC242" w:rsidR="00633F3E" w:rsidRDefault="00633F3E" w:rsidP="003A09D4">
            <w:pPr>
              <w:pStyle w:val="T3"/>
              <w:jc w:val="left"/>
              <w:rPr>
                <w:rFonts w:cstheme="minorHAnsi"/>
              </w:rPr>
            </w:pPr>
            <w:r>
              <w:rPr>
                <w:rFonts w:cstheme="minorHAnsi"/>
              </w:rPr>
              <w:t>Total SSQ Weighting</w:t>
            </w:r>
          </w:p>
        </w:tc>
        <w:tc>
          <w:tcPr>
            <w:tcW w:w="787" w:type="pct"/>
          </w:tcPr>
          <w:p w14:paraId="063B74CF" w14:textId="5CB10C0F" w:rsidR="00633F3E" w:rsidRDefault="005F4DA0" w:rsidP="003A09D4">
            <w:pPr>
              <w:pStyle w:val="T3"/>
              <w:jc w:val="left"/>
              <w:rPr>
                <w:rFonts w:cstheme="minorHAnsi"/>
              </w:rPr>
            </w:pPr>
            <w:r>
              <w:rPr>
                <w:rFonts w:cstheme="minorHAnsi"/>
              </w:rPr>
              <w:t>-</w:t>
            </w:r>
          </w:p>
        </w:tc>
        <w:tc>
          <w:tcPr>
            <w:tcW w:w="1012" w:type="pct"/>
          </w:tcPr>
          <w:p w14:paraId="31FCE166" w14:textId="4925952A" w:rsidR="00633F3E" w:rsidRDefault="005F4DA0" w:rsidP="003A09D4">
            <w:pPr>
              <w:pStyle w:val="T3"/>
              <w:jc w:val="left"/>
              <w:rPr>
                <w:rFonts w:cstheme="minorHAnsi"/>
              </w:rPr>
            </w:pPr>
            <w:r>
              <w:rPr>
                <w:rFonts w:cstheme="minorHAnsi"/>
              </w:rPr>
              <w:t>Pass/Fail</w:t>
            </w:r>
          </w:p>
        </w:tc>
      </w:tr>
      <w:tr w:rsidR="00633F3E" w:rsidRPr="00265F88" w14:paraId="383C8D74" w14:textId="77777777" w:rsidTr="00D70F73">
        <w:tc>
          <w:tcPr>
            <w:tcW w:w="5000" w:type="pct"/>
            <w:gridSpan w:val="4"/>
            <w:shd w:val="clear" w:color="auto" w:fill="BFBFBF" w:themeFill="background1" w:themeFillShade="BF"/>
          </w:tcPr>
          <w:p w14:paraId="2CE715D0" w14:textId="7EF6701A" w:rsidR="00633F3E" w:rsidRPr="006E6CD4" w:rsidRDefault="0023083C" w:rsidP="003A09D4">
            <w:pPr>
              <w:pStyle w:val="T3"/>
              <w:jc w:val="left"/>
              <w:rPr>
                <w:rFonts w:cstheme="minorHAnsi"/>
                <w:b/>
              </w:rPr>
            </w:pPr>
            <w:r>
              <w:rPr>
                <w:rFonts w:cstheme="minorHAnsi"/>
                <w:b/>
              </w:rPr>
              <w:t>ITT Stage 2 (answers to appendices 1 &amp; 2)</w:t>
            </w:r>
          </w:p>
        </w:tc>
      </w:tr>
      <w:tr w:rsidR="005F4DA0" w:rsidRPr="00265F88" w14:paraId="0BB57E64" w14:textId="77777777" w:rsidTr="00A174FE">
        <w:tc>
          <w:tcPr>
            <w:tcW w:w="845" w:type="pct"/>
          </w:tcPr>
          <w:p w14:paraId="060B5A29" w14:textId="77777777" w:rsidR="005F4DA0" w:rsidRPr="006E6CD4" w:rsidRDefault="005F4DA0" w:rsidP="005F4DA0">
            <w:pPr>
              <w:pStyle w:val="T3"/>
              <w:jc w:val="left"/>
              <w:rPr>
                <w:rFonts w:cstheme="minorHAnsi"/>
              </w:rPr>
            </w:pPr>
          </w:p>
        </w:tc>
        <w:tc>
          <w:tcPr>
            <w:tcW w:w="2356" w:type="pct"/>
          </w:tcPr>
          <w:p w14:paraId="7C8E8127" w14:textId="7CC460CB" w:rsidR="005F4DA0" w:rsidRPr="006E6CD4" w:rsidRDefault="005F4DA0" w:rsidP="005F4DA0">
            <w:pPr>
              <w:pStyle w:val="T3"/>
              <w:jc w:val="left"/>
              <w:rPr>
                <w:i/>
                <w:color w:val="000000"/>
              </w:rPr>
            </w:pPr>
            <w:r>
              <w:rPr>
                <w:rFonts w:cstheme="minorHAnsi"/>
              </w:rPr>
              <w:t>Financials</w:t>
            </w:r>
          </w:p>
        </w:tc>
        <w:tc>
          <w:tcPr>
            <w:tcW w:w="787" w:type="pct"/>
          </w:tcPr>
          <w:p w14:paraId="01FDA018" w14:textId="14C254F1" w:rsidR="005F4DA0" w:rsidRPr="006E6CD4" w:rsidRDefault="005F4DA0" w:rsidP="005F4DA0">
            <w:pPr>
              <w:pStyle w:val="T3"/>
              <w:jc w:val="left"/>
              <w:rPr>
                <w:i/>
                <w:color w:val="000000"/>
              </w:rPr>
            </w:pPr>
            <w:r>
              <w:rPr>
                <w:rFonts w:cstheme="minorHAnsi"/>
              </w:rPr>
              <w:t>100</w:t>
            </w:r>
          </w:p>
        </w:tc>
        <w:tc>
          <w:tcPr>
            <w:tcW w:w="1012" w:type="pct"/>
          </w:tcPr>
          <w:p w14:paraId="79F373FC" w14:textId="7E416B80" w:rsidR="005F4DA0" w:rsidRPr="00512103" w:rsidRDefault="005F4DA0" w:rsidP="005F4DA0">
            <w:pPr>
              <w:pStyle w:val="T3"/>
              <w:jc w:val="left"/>
              <w:rPr>
                <w:color w:val="000000"/>
              </w:rPr>
            </w:pPr>
            <w:r>
              <w:rPr>
                <w:rFonts w:cstheme="minorHAnsi"/>
              </w:rPr>
              <w:t>20%</w:t>
            </w:r>
          </w:p>
        </w:tc>
        <w:bookmarkStart w:id="71" w:name="_GoBack"/>
        <w:bookmarkEnd w:id="71"/>
      </w:tr>
      <w:tr w:rsidR="005F4DA0" w:rsidRPr="00265F88" w14:paraId="6253C62A" w14:textId="77777777" w:rsidTr="005F4DA0">
        <w:tc>
          <w:tcPr>
            <w:tcW w:w="845" w:type="pct"/>
            <w:shd w:val="clear" w:color="auto" w:fill="D9D9D9" w:themeFill="background1" w:themeFillShade="D9"/>
          </w:tcPr>
          <w:p w14:paraId="5C93F92A" w14:textId="77777777" w:rsidR="005F4DA0" w:rsidRPr="006E6CD4" w:rsidRDefault="005F4DA0" w:rsidP="005F4DA0">
            <w:pPr>
              <w:pStyle w:val="T3"/>
              <w:jc w:val="left"/>
              <w:rPr>
                <w:rFonts w:cstheme="minorHAnsi"/>
              </w:rPr>
            </w:pPr>
          </w:p>
        </w:tc>
        <w:tc>
          <w:tcPr>
            <w:tcW w:w="2356" w:type="pct"/>
            <w:shd w:val="clear" w:color="auto" w:fill="D9D9D9" w:themeFill="background1" w:themeFillShade="D9"/>
            <w:vAlign w:val="center"/>
          </w:tcPr>
          <w:p w14:paraId="33CAB1C6" w14:textId="16D0B8E2" w:rsidR="005F4DA0" w:rsidRPr="005F4DA0" w:rsidRDefault="005F4DA0" w:rsidP="005F4DA0">
            <w:pPr>
              <w:pStyle w:val="T3"/>
              <w:jc w:val="left"/>
              <w:rPr>
                <w:b/>
                <w:color w:val="000000"/>
                <w:sz w:val="22"/>
              </w:rPr>
            </w:pPr>
            <w:r w:rsidRPr="005F4DA0">
              <w:rPr>
                <w:b/>
                <w:color w:val="000000"/>
                <w:sz w:val="22"/>
              </w:rPr>
              <w:t xml:space="preserve">Total </w:t>
            </w:r>
            <w:r>
              <w:rPr>
                <w:b/>
                <w:color w:val="000000"/>
                <w:sz w:val="22"/>
              </w:rPr>
              <w:t>Price</w:t>
            </w:r>
            <w:r w:rsidRPr="005F4DA0">
              <w:rPr>
                <w:b/>
                <w:color w:val="000000"/>
                <w:sz w:val="22"/>
              </w:rPr>
              <w:t xml:space="preserve"> Weighting</w:t>
            </w:r>
          </w:p>
        </w:tc>
        <w:tc>
          <w:tcPr>
            <w:tcW w:w="787" w:type="pct"/>
            <w:shd w:val="clear" w:color="auto" w:fill="D9D9D9" w:themeFill="background1" w:themeFillShade="D9"/>
            <w:vAlign w:val="center"/>
          </w:tcPr>
          <w:p w14:paraId="0212D9E4" w14:textId="5F89D52D" w:rsidR="005F4DA0" w:rsidRPr="005F4DA0" w:rsidRDefault="005F4DA0" w:rsidP="005F4DA0">
            <w:pPr>
              <w:pStyle w:val="T3"/>
              <w:jc w:val="left"/>
              <w:rPr>
                <w:b/>
                <w:i/>
                <w:color w:val="000000"/>
                <w:sz w:val="22"/>
              </w:rPr>
            </w:pPr>
          </w:p>
        </w:tc>
        <w:tc>
          <w:tcPr>
            <w:tcW w:w="1012" w:type="pct"/>
            <w:shd w:val="clear" w:color="auto" w:fill="D9D9D9" w:themeFill="background1" w:themeFillShade="D9"/>
            <w:vAlign w:val="center"/>
          </w:tcPr>
          <w:p w14:paraId="283DB4F4" w14:textId="49F3DD54" w:rsidR="005F4DA0" w:rsidRPr="005F4DA0" w:rsidRDefault="005F4DA0" w:rsidP="005F4DA0">
            <w:pPr>
              <w:pStyle w:val="T3"/>
              <w:jc w:val="left"/>
              <w:rPr>
                <w:b/>
                <w:color w:val="000000"/>
                <w:sz w:val="22"/>
              </w:rPr>
            </w:pPr>
            <w:r w:rsidRPr="005F4DA0">
              <w:rPr>
                <w:b/>
                <w:color w:val="000000"/>
                <w:sz w:val="22"/>
              </w:rPr>
              <w:t>20%</w:t>
            </w:r>
          </w:p>
        </w:tc>
      </w:tr>
      <w:tr w:rsidR="005F4DA0" w:rsidRPr="00265F88" w14:paraId="46774FCB" w14:textId="77777777" w:rsidTr="00D70F73">
        <w:tc>
          <w:tcPr>
            <w:tcW w:w="845" w:type="pct"/>
          </w:tcPr>
          <w:p w14:paraId="1447822C" w14:textId="77777777" w:rsidR="005F4DA0" w:rsidRPr="006E6CD4" w:rsidRDefault="005F4DA0" w:rsidP="005F4DA0">
            <w:pPr>
              <w:pStyle w:val="T3"/>
              <w:jc w:val="left"/>
              <w:rPr>
                <w:rFonts w:cstheme="minorHAnsi"/>
              </w:rPr>
            </w:pPr>
          </w:p>
        </w:tc>
        <w:tc>
          <w:tcPr>
            <w:tcW w:w="2356" w:type="pct"/>
            <w:vAlign w:val="center"/>
          </w:tcPr>
          <w:p w14:paraId="16597CEC" w14:textId="4C9748B0" w:rsidR="005F4DA0" w:rsidRPr="006E6CD4" w:rsidRDefault="005F4DA0" w:rsidP="005F4DA0">
            <w:pPr>
              <w:pStyle w:val="T3"/>
              <w:jc w:val="left"/>
              <w:rPr>
                <w:i/>
                <w:color w:val="000000"/>
              </w:rPr>
            </w:pPr>
            <w:r w:rsidRPr="006E6CD4">
              <w:rPr>
                <w:i/>
                <w:color w:val="000000"/>
              </w:rPr>
              <w:t>Tenderers Information &amp; Form of Tender</w:t>
            </w:r>
          </w:p>
        </w:tc>
        <w:tc>
          <w:tcPr>
            <w:tcW w:w="787" w:type="pct"/>
            <w:vAlign w:val="center"/>
          </w:tcPr>
          <w:p w14:paraId="021A2049" w14:textId="62CC6C90" w:rsidR="005F4DA0" w:rsidRDefault="005F4DA0" w:rsidP="005F4DA0">
            <w:pPr>
              <w:pStyle w:val="T3"/>
              <w:jc w:val="left"/>
              <w:rPr>
                <w:i/>
                <w:color w:val="000000"/>
              </w:rPr>
            </w:pPr>
            <w:r>
              <w:rPr>
                <w:i/>
                <w:color w:val="000000"/>
              </w:rPr>
              <w:t>-</w:t>
            </w:r>
          </w:p>
        </w:tc>
        <w:tc>
          <w:tcPr>
            <w:tcW w:w="1012" w:type="pct"/>
            <w:vAlign w:val="center"/>
          </w:tcPr>
          <w:p w14:paraId="3F554CFD" w14:textId="576DCE57" w:rsidR="005F4DA0" w:rsidRPr="00512103" w:rsidRDefault="005F4DA0" w:rsidP="005F4DA0">
            <w:pPr>
              <w:pStyle w:val="T3"/>
              <w:jc w:val="left"/>
              <w:rPr>
                <w:color w:val="000000"/>
              </w:rPr>
            </w:pPr>
            <w:r w:rsidRPr="00512103">
              <w:rPr>
                <w:color w:val="000000"/>
              </w:rPr>
              <w:t>Pass/Fail</w:t>
            </w:r>
          </w:p>
        </w:tc>
      </w:tr>
      <w:tr w:rsidR="005F4DA0" w:rsidRPr="00265F88" w14:paraId="646C66D7" w14:textId="77777777" w:rsidTr="00D70F73">
        <w:tc>
          <w:tcPr>
            <w:tcW w:w="845" w:type="pct"/>
          </w:tcPr>
          <w:p w14:paraId="4CBE85D7" w14:textId="77777777" w:rsidR="005F4DA0" w:rsidRPr="006E6CD4" w:rsidRDefault="005F4DA0" w:rsidP="005F4DA0">
            <w:pPr>
              <w:pStyle w:val="T3"/>
              <w:jc w:val="left"/>
              <w:rPr>
                <w:rFonts w:cstheme="minorHAnsi"/>
              </w:rPr>
            </w:pPr>
          </w:p>
        </w:tc>
        <w:tc>
          <w:tcPr>
            <w:tcW w:w="2356" w:type="pct"/>
            <w:vAlign w:val="center"/>
          </w:tcPr>
          <w:p w14:paraId="442155D5" w14:textId="77777777" w:rsidR="005F4DA0" w:rsidRPr="006E6CD4" w:rsidRDefault="005F4DA0" w:rsidP="005F4DA0">
            <w:pPr>
              <w:pStyle w:val="T3"/>
              <w:jc w:val="left"/>
              <w:rPr>
                <w:i/>
                <w:color w:val="000000"/>
              </w:rPr>
            </w:pPr>
            <w:r w:rsidRPr="006E6CD4">
              <w:rPr>
                <w:i/>
                <w:color w:val="000000"/>
              </w:rPr>
              <w:t>Executive Summary</w:t>
            </w:r>
          </w:p>
        </w:tc>
        <w:tc>
          <w:tcPr>
            <w:tcW w:w="787" w:type="pct"/>
            <w:vAlign w:val="center"/>
          </w:tcPr>
          <w:p w14:paraId="4DE6A638" w14:textId="77777777" w:rsidR="005F4DA0" w:rsidRPr="006E6CD4" w:rsidRDefault="005F4DA0" w:rsidP="005F4DA0">
            <w:pPr>
              <w:pStyle w:val="T3"/>
              <w:jc w:val="left"/>
              <w:rPr>
                <w:i/>
                <w:color w:val="000000"/>
              </w:rPr>
            </w:pPr>
            <w:r>
              <w:rPr>
                <w:i/>
                <w:color w:val="000000"/>
              </w:rPr>
              <w:t>-</w:t>
            </w:r>
          </w:p>
        </w:tc>
        <w:tc>
          <w:tcPr>
            <w:tcW w:w="1012" w:type="pct"/>
            <w:vAlign w:val="center"/>
          </w:tcPr>
          <w:p w14:paraId="24838405" w14:textId="77777777" w:rsidR="005F4DA0" w:rsidRPr="00512103" w:rsidRDefault="005F4DA0" w:rsidP="005F4DA0">
            <w:pPr>
              <w:pStyle w:val="T3"/>
              <w:jc w:val="left"/>
              <w:rPr>
                <w:color w:val="000000"/>
              </w:rPr>
            </w:pPr>
            <w:r w:rsidRPr="00512103">
              <w:rPr>
                <w:color w:val="000000"/>
              </w:rPr>
              <w:t>Information only</w:t>
            </w:r>
          </w:p>
        </w:tc>
      </w:tr>
      <w:tr w:rsidR="005F4DA0" w:rsidRPr="00265F88" w14:paraId="297AC174" w14:textId="77777777" w:rsidTr="00D70F73">
        <w:tc>
          <w:tcPr>
            <w:tcW w:w="845" w:type="pct"/>
          </w:tcPr>
          <w:p w14:paraId="3280C54F" w14:textId="77777777" w:rsidR="005F4DA0" w:rsidRPr="00265F88" w:rsidRDefault="005F4DA0" w:rsidP="005F4DA0">
            <w:pPr>
              <w:pStyle w:val="T3"/>
              <w:jc w:val="left"/>
              <w:rPr>
                <w:rFonts w:cstheme="minorHAnsi"/>
              </w:rPr>
            </w:pPr>
          </w:p>
        </w:tc>
        <w:tc>
          <w:tcPr>
            <w:tcW w:w="2356" w:type="pct"/>
          </w:tcPr>
          <w:p w14:paraId="111E3AF3" w14:textId="77777777" w:rsidR="005F4DA0" w:rsidRPr="008C4D3F" w:rsidRDefault="005F4DA0" w:rsidP="005F4DA0">
            <w:pPr>
              <w:pStyle w:val="T3"/>
              <w:jc w:val="left"/>
              <w:rPr>
                <w:rFonts w:cstheme="minorHAnsi"/>
                <w:b/>
              </w:rPr>
            </w:pPr>
            <w:r w:rsidRPr="008C4D3F">
              <w:rPr>
                <w:rFonts w:cstheme="minorHAnsi"/>
                <w:b/>
              </w:rPr>
              <w:t>Organisational experience and capability</w:t>
            </w:r>
          </w:p>
        </w:tc>
        <w:tc>
          <w:tcPr>
            <w:tcW w:w="787" w:type="pct"/>
          </w:tcPr>
          <w:p w14:paraId="4FC8282F" w14:textId="65C83D39" w:rsidR="005F4DA0" w:rsidRPr="008C4D3F" w:rsidRDefault="005F4DA0" w:rsidP="005F4DA0">
            <w:pPr>
              <w:pStyle w:val="T3"/>
              <w:jc w:val="left"/>
              <w:rPr>
                <w:rFonts w:cstheme="minorHAnsi"/>
                <w:b/>
              </w:rPr>
            </w:pPr>
            <w:r>
              <w:rPr>
                <w:rFonts w:cstheme="minorHAnsi"/>
                <w:b/>
              </w:rPr>
              <w:t>55</w:t>
            </w:r>
          </w:p>
        </w:tc>
        <w:tc>
          <w:tcPr>
            <w:tcW w:w="1012" w:type="pct"/>
          </w:tcPr>
          <w:p w14:paraId="4CBA7DD9" w14:textId="5C2429F8" w:rsidR="005F4DA0" w:rsidRPr="008C4D3F" w:rsidRDefault="005F4DA0" w:rsidP="005F4DA0">
            <w:pPr>
              <w:pStyle w:val="T3"/>
              <w:jc w:val="left"/>
              <w:rPr>
                <w:rFonts w:cstheme="minorHAnsi"/>
                <w:b/>
              </w:rPr>
            </w:pPr>
            <w:r w:rsidRPr="008C4D3F">
              <w:rPr>
                <w:rFonts w:cstheme="minorHAnsi"/>
                <w:b/>
              </w:rPr>
              <w:t>40%</w:t>
            </w:r>
          </w:p>
        </w:tc>
      </w:tr>
      <w:tr w:rsidR="005F4DA0" w:rsidRPr="00265F88" w14:paraId="58696E01" w14:textId="77777777" w:rsidTr="00D70F73">
        <w:tc>
          <w:tcPr>
            <w:tcW w:w="845" w:type="pct"/>
          </w:tcPr>
          <w:p w14:paraId="655C4DE3" w14:textId="7B6AE174" w:rsidR="005F4DA0" w:rsidRPr="00633F3E" w:rsidRDefault="005F4DA0" w:rsidP="005F4DA0">
            <w:pPr>
              <w:pStyle w:val="T3"/>
              <w:jc w:val="left"/>
              <w:rPr>
                <w:rFonts w:cstheme="minorHAnsi"/>
                <w:i/>
                <w:sz w:val="18"/>
              </w:rPr>
            </w:pPr>
          </w:p>
        </w:tc>
        <w:tc>
          <w:tcPr>
            <w:tcW w:w="2356" w:type="pct"/>
          </w:tcPr>
          <w:p w14:paraId="2124F9FF" w14:textId="12ED5842" w:rsidR="005F4DA0" w:rsidRPr="00633F3E" w:rsidRDefault="005F4DA0" w:rsidP="005F4DA0">
            <w:pPr>
              <w:pStyle w:val="T3"/>
              <w:jc w:val="left"/>
              <w:rPr>
                <w:rFonts w:cstheme="minorHAnsi"/>
                <w:i/>
                <w:sz w:val="18"/>
              </w:rPr>
            </w:pPr>
            <w:r>
              <w:rPr>
                <w:rFonts w:cstheme="minorHAnsi"/>
                <w:b/>
                <w:i/>
                <w:sz w:val="18"/>
              </w:rPr>
              <w:t>(</w:t>
            </w:r>
            <w:r w:rsidRPr="00633F3E">
              <w:rPr>
                <w:rFonts w:cstheme="minorHAnsi"/>
                <w:b/>
                <w:i/>
                <w:sz w:val="18"/>
              </w:rPr>
              <w:t>Sub criteria</w:t>
            </w:r>
            <w:r>
              <w:rPr>
                <w:rFonts w:cstheme="minorHAnsi"/>
                <w:b/>
                <w:i/>
                <w:sz w:val="18"/>
              </w:rPr>
              <w:t>)</w:t>
            </w:r>
            <w:r w:rsidRPr="00633F3E">
              <w:rPr>
                <w:rFonts w:cstheme="minorHAnsi"/>
                <w:b/>
                <w:i/>
                <w:sz w:val="18"/>
              </w:rPr>
              <w:t xml:space="preserve"> </w:t>
            </w:r>
            <w:r w:rsidRPr="00633F3E">
              <w:rPr>
                <w:rFonts w:cstheme="minorHAnsi"/>
                <w:i/>
                <w:sz w:val="18"/>
              </w:rPr>
              <w:t>Industry Knowledge</w:t>
            </w:r>
          </w:p>
        </w:tc>
        <w:tc>
          <w:tcPr>
            <w:tcW w:w="787" w:type="pct"/>
          </w:tcPr>
          <w:p w14:paraId="22978122" w14:textId="081A1343" w:rsidR="005F4DA0" w:rsidRPr="00633F3E" w:rsidRDefault="005F4DA0" w:rsidP="005F4DA0">
            <w:pPr>
              <w:pStyle w:val="T3"/>
              <w:jc w:val="left"/>
              <w:rPr>
                <w:rFonts w:cstheme="minorHAnsi"/>
                <w:i/>
                <w:sz w:val="18"/>
              </w:rPr>
            </w:pPr>
            <w:r>
              <w:rPr>
                <w:rFonts w:cstheme="minorHAnsi"/>
                <w:i/>
                <w:sz w:val="18"/>
              </w:rPr>
              <w:t>30</w:t>
            </w:r>
          </w:p>
        </w:tc>
        <w:tc>
          <w:tcPr>
            <w:tcW w:w="1012" w:type="pct"/>
          </w:tcPr>
          <w:p w14:paraId="2941B27F" w14:textId="0ED01269" w:rsidR="005F4DA0" w:rsidRPr="00633F3E" w:rsidRDefault="005F4DA0" w:rsidP="005F4DA0">
            <w:pPr>
              <w:pStyle w:val="T3"/>
              <w:jc w:val="left"/>
              <w:rPr>
                <w:rFonts w:cstheme="minorHAnsi"/>
                <w:i/>
                <w:sz w:val="18"/>
              </w:rPr>
            </w:pPr>
            <w:r w:rsidRPr="00633F3E">
              <w:rPr>
                <w:rFonts w:cstheme="minorHAnsi"/>
                <w:i/>
                <w:sz w:val="18"/>
              </w:rPr>
              <w:t>15%</w:t>
            </w:r>
          </w:p>
        </w:tc>
      </w:tr>
      <w:tr w:rsidR="005F4DA0" w:rsidRPr="00265F88" w14:paraId="380198F3" w14:textId="77777777" w:rsidTr="00D70F73">
        <w:tc>
          <w:tcPr>
            <w:tcW w:w="845" w:type="pct"/>
          </w:tcPr>
          <w:p w14:paraId="5FADFB39" w14:textId="4E5812AE" w:rsidR="005F4DA0" w:rsidRPr="00633F3E" w:rsidRDefault="005F4DA0" w:rsidP="005F4DA0">
            <w:pPr>
              <w:pStyle w:val="T3"/>
              <w:jc w:val="left"/>
              <w:rPr>
                <w:rFonts w:cstheme="minorHAnsi"/>
                <w:i/>
                <w:sz w:val="18"/>
              </w:rPr>
            </w:pPr>
          </w:p>
        </w:tc>
        <w:tc>
          <w:tcPr>
            <w:tcW w:w="2356" w:type="pct"/>
          </w:tcPr>
          <w:p w14:paraId="308B91E6" w14:textId="35E72677" w:rsidR="005F4DA0" w:rsidRPr="00633F3E" w:rsidRDefault="005F4DA0" w:rsidP="005F4DA0">
            <w:pPr>
              <w:pStyle w:val="T3"/>
              <w:jc w:val="left"/>
              <w:rPr>
                <w:rFonts w:cstheme="minorHAnsi"/>
                <w:i/>
                <w:sz w:val="18"/>
              </w:rPr>
            </w:pPr>
            <w:r>
              <w:rPr>
                <w:rFonts w:cstheme="minorHAnsi"/>
                <w:b/>
                <w:i/>
                <w:sz w:val="18"/>
              </w:rPr>
              <w:t>(</w:t>
            </w:r>
            <w:r w:rsidRPr="00633F3E">
              <w:rPr>
                <w:rFonts w:cstheme="minorHAnsi"/>
                <w:b/>
                <w:i/>
                <w:sz w:val="18"/>
              </w:rPr>
              <w:t>Sub criteria</w:t>
            </w:r>
            <w:r>
              <w:rPr>
                <w:rFonts w:cstheme="minorHAnsi"/>
                <w:b/>
                <w:i/>
                <w:sz w:val="18"/>
              </w:rPr>
              <w:t xml:space="preserve">) </w:t>
            </w:r>
            <w:r w:rsidRPr="00633F3E">
              <w:rPr>
                <w:rFonts w:cstheme="minorHAnsi"/>
                <w:i/>
                <w:sz w:val="18"/>
              </w:rPr>
              <w:t>Relationships with Partners; Third Parties</w:t>
            </w:r>
          </w:p>
        </w:tc>
        <w:tc>
          <w:tcPr>
            <w:tcW w:w="787" w:type="pct"/>
          </w:tcPr>
          <w:p w14:paraId="7568F660" w14:textId="5CFAF66F" w:rsidR="005F4DA0" w:rsidRPr="00633F3E" w:rsidRDefault="005F4DA0" w:rsidP="005F4DA0">
            <w:pPr>
              <w:pStyle w:val="T3"/>
              <w:jc w:val="left"/>
              <w:rPr>
                <w:rFonts w:cstheme="minorHAnsi"/>
                <w:i/>
                <w:sz w:val="18"/>
              </w:rPr>
            </w:pPr>
            <w:r>
              <w:rPr>
                <w:rFonts w:cstheme="minorHAnsi"/>
                <w:i/>
                <w:sz w:val="18"/>
              </w:rPr>
              <w:t>15</w:t>
            </w:r>
          </w:p>
        </w:tc>
        <w:tc>
          <w:tcPr>
            <w:tcW w:w="1012" w:type="pct"/>
          </w:tcPr>
          <w:p w14:paraId="56C0A833" w14:textId="4B044FD7" w:rsidR="005F4DA0" w:rsidRPr="00633F3E" w:rsidRDefault="005F4DA0" w:rsidP="005F4DA0">
            <w:pPr>
              <w:pStyle w:val="T3"/>
              <w:jc w:val="left"/>
              <w:rPr>
                <w:rFonts w:cstheme="minorHAnsi"/>
                <w:i/>
                <w:sz w:val="18"/>
              </w:rPr>
            </w:pPr>
            <w:r w:rsidRPr="00633F3E">
              <w:rPr>
                <w:rFonts w:cstheme="minorHAnsi"/>
                <w:i/>
                <w:sz w:val="18"/>
              </w:rPr>
              <w:t>20%</w:t>
            </w:r>
          </w:p>
        </w:tc>
      </w:tr>
      <w:tr w:rsidR="005F4DA0" w:rsidRPr="00265F88" w14:paraId="223180F8" w14:textId="77777777" w:rsidTr="00D70F73">
        <w:tc>
          <w:tcPr>
            <w:tcW w:w="845" w:type="pct"/>
          </w:tcPr>
          <w:p w14:paraId="0E781AA4" w14:textId="23D17AA6" w:rsidR="005F4DA0" w:rsidRPr="00633F3E" w:rsidRDefault="005F4DA0" w:rsidP="005F4DA0">
            <w:pPr>
              <w:pStyle w:val="T3"/>
              <w:jc w:val="left"/>
              <w:rPr>
                <w:rFonts w:cstheme="minorHAnsi"/>
                <w:i/>
                <w:sz w:val="18"/>
              </w:rPr>
            </w:pPr>
          </w:p>
        </w:tc>
        <w:tc>
          <w:tcPr>
            <w:tcW w:w="2356" w:type="pct"/>
          </w:tcPr>
          <w:p w14:paraId="30A2C7D1" w14:textId="14BA0555" w:rsidR="005F4DA0" w:rsidRPr="00633F3E" w:rsidRDefault="005F4DA0" w:rsidP="005F4DA0">
            <w:pPr>
              <w:pStyle w:val="T3"/>
              <w:jc w:val="left"/>
              <w:rPr>
                <w:rFonts w:cstheme="minorHAnsi"/>
                <w:i/>
                <w:sz w:val="18"/>
              </w:rPr>
            </w:pPr>
            <w:r>
              <w:rPr>
                <w:rFonts w:cstheme="minorHAnsi"/>
                <w:b/>
                <w:i/>
                <w:sz w:val="18"/>
              </w:rPr>
              <w:t>(</w:t>
            </w:r>
            <w:r w:rsidRPr="00633F3E">
              <w:rPr>
                <w:rFonts w:cstheme="minorHAnsi"/>
                <w:b/>
                <w:i/>
                <w:sz w:val="18"/>
              </w:rPr>
              <w:t>Sub criteria</w:t>
            </w:r>
            <w:r>
              <w:rPr>
                <w:rFonts w:cstheme="minorHAnsi"/>
                <w:b/>
                <w:i/>
                <w:sz w:val="18"/>
              </w:rPr>
              <w:t>)</w:t>
            </w:r>
            <w:r w:rsidRPr="00633F3E">
              <w:rPr>
                <w:rFonts w:cstheme="minorHAnsi"/>
                <w:b/>
                <w:i/>
                <w:sz w:val="18"/>
              </w:rPr>
              <w:t xml:space="preserve"> </w:t>
            </w:r>
            <w:r w:rsidRPr="00633F3E">
              <w:rPr>
                <w:rFonts w:cstheme="minorHAnsi"/>
                <w:i/>
                <w:sz w:val="18"/>
              </w:rPr>
              <w:t>Adherence with Data Protection Legislation</w:t>
            </w:r>
          </w:p>
        </w:tc>
        <w:tc>
          <w:tcPr>
            <w:tcW w:w="787" w:type="pct"/>
          </w:tcPr>
          <w:p w14:paraId="6FD86647" w14:textId="38328296" w:rsidR="005F4DA0" w:rsidRPr="00633F3E" w:rsidRDefault="005F4DA0" w:rsidP="005F4DA0">
            <w:pPr>
              <w:pStyle w:val="T3"/>
              <w:jc w:val="left"/>
              <w:rPr>
                <w:rFonts w:cstheme="minorHAnsi"/>
                <w:i/>
                <w:sz w:val="18"/>
              </w:rPr>
            </w:pPr>
            <w:r>
              <w:rPr>
                <w:rFonts w:cstheme="minorHAnsi"/>
                <w:i/>
                <w:sz w:val="18"/>
              </w:rPr>
              <w:t>10</w:t>
            </w:r>
          </w:p>
        </w:tc>
        <w:tc>
          <w:tcPr>
            <w:tcW w:w="1012" w:type="pct"/>
          </w:tcPr>
          <w:p w14:paraId="5BD8AB53" w14:textId="322CD9AE" w:rsidR="005F4DA0" w:rsidRPr="00633F3E" w:rsidRDefault="005F4DA0" w:rsidP="005F4DA0">
            <w:pPr>
              <w:pStyle w:val="T3"/>
              <w:jc w:val="left"/>
              <w:rPr>
                <w:rFonts w:cstheme="minorHAnsi"/>
                <w:i/>
                <w:sz w:val="18"/>
              </w:rPr>
            </w:pPr>
            <w:r w:rsidRPr="00633F3E">
              <w:rPr>
                <w:rFonts w:cstheme="minorHAnsi"/>
                <w:i/>
                <w:sz w:val="18"/>
              </w:rPr>
              <w:t>5%</w:t>
            </w:r>
          </w:p>
        </w:tc>
      </w:tr>
      <w:tr w:rsidR="005F4DA0" w:rsidRPr="00265F88" w14:paraId="79E4D95F" w14:textId="77777777" w:rsidTr="00D70F73">
        <w:tc>
          <w:tcPr>
            <w:tcW w:w="845" w:type="pct"/>
          </w:tcPr>
          <w:p w14:paraId="1C65D9C8" w14:textId="77777777" w:rsidR="005F4DA0" w:rsidRPr="00633F3E" w:rsidRDefault="005F4DA0" w:rsidP="005F4DA0">
            <w:pPr>
              <w:pStyle w:val="T3"/>
              <w:jc w:val="left"/>
              <w:rPr>
                <w:rFonts w:cstheme="minorHAnsi"/>
                <w:i/>
              </w:rPr>
            </w:pPr>
          </w:p>
        </w:tc>
        <w:tc>
          <w:tcPr>
            <w:tcW w:w="2356" w:type="pct"/>
          </w:tcPr>
          <w:p w14:paraId="0A608422" w14:textId="4D3F5D66" w:rsidR="005F4DA0" w:rsidRPr="008C4D3F" w:rsidRDefault="005F4DA0" w:rsidP="005F4DA0">
            <w:pPr>
              <w:pStyle w:val="T3"/>
              <w:jc w:val="left"/>
              <w:rPr>
                <w:rFonts w:cstheme="minorHAnsi"/>
                <w:b/>
              </w:rPr>
            </w:pPr>
            <w:r w:rsidRPr="008C4D3F">
              <w:rPr>
                <w:rFonts w:cstheme="minorHAnsi"/>
                <w:b/>
              </w:rPr>
              <w:t>Technical and Professional Capability</w:t>
            </w:r>
          </w:p>
        </w:tc>
        <w:tc>
          <w:tcPr>
            <w:tcW w:w="787" w:type="pct"/>
          </w:tcPr>
          <w:p w14:paraId="33B9C1DA" w14:textId="10924131" w:rsidR="005F4DA0" w:rsidRPr="008C4D3F" w:rsidRDefault="005F4DA0" w:rsidP="005F4DA0">
            <w:pPr>
              <w:pStyle w:val="T3"/>
              <w:jc w:val="left"/>
              <w:rPr>
                <w:rFonts w:cstheme="minorHAnsi"/>
                <w:b/>
              </w:rPr>
            </w:pPr>
            <w:r>
              <w:rPr>
                <w:rFonts w:cstheme="minorHAnsi"/>
                <w:b/>
              </w:rPr>
              <w:t>55</w:t>
            </w:r>
          </w:p>
        </w:tc>
        <w:tc>
          <w:tcPr>
            <w:tcW w:w="1012" w:type="pct"/>
          </w:tcPr>
          <w:p w14:paraId="784E9631" w14:textId="2FA4FE7F" w:rsidR="005F4DA0" w:rsidRPr="008C4D3F" w:rsidRDefault="005F4DA0" w:rsidP="005F4DA0">
            <w:pPr>
              <w:pStyle w:val="T3"/>
              <w:jc w:val="left"/>
              <w:rPr>
                <w:rFonts w:cstheme="minorHAnsi"/>
                <w:b/>
              </w:rPr>
            </w:pPr>
            <w:r w:rsidRPr="008C4D3F">
              <w:rPr>
                <w:rFonts w:cstheme="minorHAnsi"/>
                <w:b/>
              </w:rPr>
              <w:t>40%</w:t>
            </w:r>
          </w:p>
        </w:tc>
      </w:tr>
      <w:tr w:rsidR="005F4DA0" w:rsidRPr="00265F88" w14:paraId="7CF40F77" w14:textId="77777777" w:rsidTr="00D70F73">
        <w:tc>
          <w:tcPr>
            <w:tcW w:w="845" w:type="pct"/>
          </w:tcPr>
          <w:p w14:paraId="1362BFAF" w14:textId="77777777" w:rsidR="005F4DA0" w:rsidRPr="00633F3E" w:rsidRDefault="005F4DA0" w:rsidP="005F4DA0">
            <w:pPr>
              <w:pStyle w:val="T3"/>
              <w:jc w:val="left"/>
              <w:rPr>
                <w:rFonts w:cstheme="minorHAnsi"/>
                <w:i/>
              </w:rPr>
            </w:pPr>
          </w:p>
        </w:tc>
        <w:tc>
          <w:tcPr>
            <w:tcW w:w="2356" w:type="pct"/>
          </w:tcPr>
          <w:p w14:paraId="4E606614" w14:textId="60256595" w:rsidR="005F4DA0" w:rsidRPr="00633F3E" w:rsidRDefault="005F4DA0" w:rsidP="005F4DA0">
            <w:pPr>
              <w:pStyle w:val="T3"/>
              <w:jc w:val="left"/>
              <w:rPr>
                <w:rFonts w:cstheme="minorHAnsi"/>
              </w:rPr>
            </w:pPr>
            <w:r>
              <w:rPr>
                <w:rFonts w:cstheme="minorHAnsi"/>
                <w:b/>
                <w:i/>
                <w:sz w:val="18"/>
              </w:rPr>
              <w:t>(</w:t>
            </w:r>
            <w:r w:rsidRPr="00633F3E">
              <w:rPr>
                <w:rFonts w:cstheme="minorHAnsi"/>
                <w:b/>
                <w:i/>
                <w:sz w:val="18"/>
              </w:rPr>
              <w:t xml:space="preserve">Sub </w:t>
            </w:r>
            <w:proofErr w:type="gramStart"/>
            <w:r w:rsidRPr="00633F3E">
              <w:rPr>
                <w:rFonts w:cstheme="minorHAnsi"/>
                <w:b/>
                <w:i/>
                <w:sz w:val="18"/>
              </w:rPr>
              <w:t>criteria</w:t>
            </w:r>
            <w:r>
              <w:rPr>
                <w:rFonts w:cstheme="minorHAnsi"/>
                <w:b/>
                <w:i/>
                <w:sz w:val="18"/>
              </w:rPr>
              <w:t xml:space="preserve">)  </w:t>
            </w:r>
            <w:r w:rsidRPr="00633F3E">
              <w:rPr>
                <w:rFonts w:eastAsia="Times New Roman" w:cs="Calibri"/>
                <w:bCs w:val="0"/>
                <w:i/>
              </w:rPr>
              <w:t>Provision</w:t>
            </w:r>
            <w:proofErr w:type="gramEnd"/>
            <w:r w:rsidRPr="00633F3E">
              <w:rPr>
                <w:rFonts w:eastAsia="Times New Roman" w:cs="Calibri"/>
                <w:bCs w:val="0"/>
                <w:i/>
              </w:rPr>
              <w:t xml:space="preserve"> of relevant case studies and demonstration of skills to deliver the service required</w:t>
            </w:r>
          </w:p>
        </w:tc>
        <w:tc>
          <w:tcPr>
            <w:tcW w:w="787" w:type="pct"/>
          </w:tcPr>
          <w:p w14:paraId="6338EE5F" w14:textId="367AF7E5" w:rsidR="005F4DA0" w:rsidRPr="00633F3E" w:rsidRDefault="005F4DA0" w:rsidP="005F4DA0">
            <w:pPr>
              <w:pStyle w:val="T3"/>
              <w:jc w:val="left"/>
              <w:rPr>
                <w:rFonts w:cstheme="minorHAnsi"/>
              </w:rPr>
            </w:pPr>
            <w:r>
              <w:rPr>
                <w:rFonts w:cstheme="minorHAnsi"/>
              </w:rPr>
              <w:t>10</w:t>
            </w:r>
          </w:p>
        </w:tc>
        <w:tc>
          <w:tcPr>
            <w:tcW w:w="1012" w:type="pct"/>
          </w:tcPr>
          <w:p w14:paraId="1A1D9BF0" w14:textId="775B8E23" w:rsidR="005F4DA0" w:rsidRPr="00512103" w:rsidRDefault="005F4DA0" w:rsidP="005F4DA0">
            <w:pPr>
              <w:pStyle w:val="T3"/>
              <w:jc w:val="left"/>
              <w:rPr>
                <w:rFonts w:cstheme="minorHAnsi"/>
                <w:i/>
              </w:rPr>
            </w:pPr>
            <w:r w:rsidRPr="00512103">
              <w:rPr>
                <w:rFonts w:cstheme="minorHAnsi"/>
                <w:i/>
              </w:rPr>
              <w:t>20%</w:t>
            </w:r>
          </w:p>
        </w:tc>
      </w:tr>
      <w:tr w:rsidR="005F4DA0" w:rsidRPr="00265F88" w14:paraId="4F75811A" w14:textId="77777777" w:rsidTr="00D70F73">
        <w:tc>
          <w:tcPr>
            <w:tcW w:w="845" w:type="pct"/>
          </w:tcPr>
          <w:p w14:paraId="6BF44A9F" w14:textId="77777777" w:rsidR="005F4DA0" w:rsidRPr="00633F3E" w:rsidRDefault="005F4DA0" w:rsidP="005F4DA0">
            <w:pPr>
              <w:pStyle w:val="T3"/>
              <w:jc w:val="left"/>
              <w:rPr>
                <w:rFonts w:cstheme="minorHAnsi"/>
                <w:i/>
              </w:rPr>
            </w:pPr>
          </w:p>
        </w:tc>
        <w:tc>
          <w:tcPr>
            <w:tcW w:w="2356" w:type="pct"/>
          </w:tcPr>
          <w:p w14:paraId="15DF9A8B" w14:textId="7D085E2E" w:rsidR="005F4DA0" w:rsidRPr="00633F3E" w:rsidRDefault="005F4DA0" w:rsidP="005F4DA0">
            <w:pPr>
              <w:pStyle w:val="T3"/>
              <w:jc w:val="left"/>
              <w:rPr>
                <w:rFonts w:cstheme="minorHAnsi"/>
              </w:rPr>
            </w:pPr>
            <w:r>
              <w:rPr>
                <w:rFonts w:cstheme="minorHAnsi"/>
                <w:b/>
                <w:i/>
                <w:sz w:val="18"/>
              </w:rPr>
              <w:t>(</w:t>
            </w:r>
            <w:r w:rsidRPr="00633F3E">
              <w:rPr>
                <w:rFonts w:cstheme="minorHAnsi"/>
                <w:b/>
                <w:i/>
                <w:sz w:val="18"/>
              </w:rPr>
              <w:t>Sub criteria</w:t>
            </w:r>
            <w:r>
              <w:rPr>
                <w:rFonts w:cstheme="minorHAnsi"/>
                <w:b/>
                <w:i/>
                <w:sz w:val="18"/>
              </w:rPr>
              <w:t xml:space="preserve">) </w:t>
            </w:r>
            <w:r w:rsidRPr="00633F3E">
              <w:rPr>
                <w:rFonts w:cstheme="minorHAnsi"/>
                <w:i/>
                <w:sz w:val="18"/>
              </w:rPr>
              <w:t>AI Strategy</w:t>
            </w:r>
          </w:p>
        </w:tc>
        <w:tc>
          <w:tcPr>
            <w:tcW w:w="787" w:type="pct"/>
          </w:tcPr>
          <w:p w14:paraId="3E3885D0" w14:textId="4935A87D" w:rsidR="005F4DA0" w:rsidRPr="00633F3E" w:rsidRDefault="005F4DA0" w:rsidP="005F4DA0">
            <w:pPr>
              <w:pStyle w:val="T3"/>
              <w:jc w:val="left"/>
              <w:rPr>
                <w:rFonts w:cstheme="minorHAnsi"/>
              </w:rPr>
            </w:pPr>
            <w:r>
              <w:rPr>
                <w:rFonts w:cstheme="minorHAnsi"/>
              </w:rPr>
              <w:t>10</w:t>
            </w:r>
          </w:p>
        </w:tc>
        <w:tc>
          <w:tcPr>
            <w:tcW w:w="1012" w:type="pct"/>
          </w:tcPr>
          <w:p w14:paraId="197242B3" w14:textId="5A4D7A27" w:rsidR="005F4DA0" w:rsidRPr="00512103" w:rsidRDefault="005F4DA0" w:rsidP="005F4DA0">
            <w:pPr>
              <w:pStyle w:val="T3"/>
              <w:jc w:val="left"/>
              <w:rPr>
                <w:rFonts w:cstheme="minorHAnsi"/>
                <w:i/>
              </w:rPr>
            </w:pPr>
            <w:r w:rsidRPr="00512103">
              <w:rPr>
                <w:rFonts w:cstheme="minorHAnsi"/>
                <w:i/>
              </w:rPr>
              <w:t>10%</w:t>
            </w:r>
          </w:p>
        </w:tc>
      </w:tr>
      <w:tr w:rsidR="005F4DA0" w:rsidRPr="00265F88" w14:paraId="4FCB386D" w14:textId="77777777" w:rsidTr="00D70F73">
        <w:tc>
          <w:tcPr>
            <w:tcW w:w="845" w:type="pct"/>
          </w:tcPr>
          <w:p w14:paraId="0BD9BF07" w14:textId="77777777" w:rsidR="005F4DA0" w:rsidRPr="00633F3E" w:rsidRDefault="005F4DA0" w:rsidP="005F4DA0">
            <w:pPr>
              <w:pStyle w:val="T3"/>
              <w:jc w:val="left"/>
              <w:rPr>
                <w:rFonts w:cstheme="minorHAnsi"/>
                <w:i/>
              </w:rPr>
            </w:pPr>
          </w:p>
        </w:tc>
        <w:tc>
          <w:tcPr>
            <w:tcW w:w="2356" w:type="pct"/>
          </w:tcPr>
          <w:p w14:paraId="3B821409" w14:textId="7CB78C14" w:rsidR="005F4DA0" w:rsidRPr="00633F3E" w:rsidRDefault="005F4DA0" w:rsidP="005F4DA0">
            <w:pPr>
              <w:pStyle w:val="T3"/>
              <w:jc w:val="left"/>
              <w:rPr>
                <w:rFonts w:cstheme="minorHAnsi"/>
              </w:rPr>
            </w:pPr>
            <w:r>
              <w:rPr>
                <w:rFonts w:cstheme="minorHAnsi"/>
                <w:b/>
                <w:i/>
                <w:sz w:val="18"/>
              </w:rPr>
              <w:t>(</w:t>
            </w:r>
            <w:r w:rsidRPr="00633F3E">
              <w:rPr>
                <w:rFonts w:cstheme="minorHAnsi"/>
                <w:b/>
                <w:i/>
                <w:sz w:val="18"/>
              </w:rPr>
              <w:t xml:space="preserve">Sub </w:t>
            </w:r>
            <w:proofErr w:type="gramStart"/>
            <w:r w:rsidRPr="00633F3E">
              <w:rPr>
                <w:rFonts w:cstheme="minorHAnsi"/>
                <w:b/>
                <w:i/>
                <w:sz w:val="18"/>
              </w:rPr>
              <w:t>criteria</w:t>
            </w:r>
            <w:r>
              <w:rPr>
                <w:rFonts w:cstheme="minorHAnsi"/>
                <w:b/>
                <w:i/>
                <w:sz w:val="18"/>
              </w:rPr>
              <w:t xml:space="preserve">)  </w:t>
            </w:r>
            <w:r w:rsidRPr="00512103">
              <w:rPr>
                <w:rFonts w:cstheme="minorHAnsi"/>
                <w:i/>
                <w:sz w:val="18"/>
              </w:rPr>
              <w:t>Business</w:t>
            </w:r>
            <w:proofErr w:type="gramEnd"/>
            <w:r w:rsidRPr="00512103">
              <w:rPr>
                <w:rFonts w:cstheme="minorHAnsi"/>
                <w:i/>
                <w:sz w:val="18"/>
              </w:rPr>
              <w:t xml:space="preserve"> Continuity</w:t>
            </w:r>
          </w:p>
        </w:tc>
        <w:tc>
          <w:tcPr>
            <w:tcW w:w="787" w:type="pct"/>
          </w:tcPr>
          <w:p w14:paraId="08476DDC" w14:textId="4CE573CD" w:rsidR="005F4DA0" w:rsidRPr="00633F3E" w:rsidRDefault="005F4DA0" w:rsidP="005F4DA0">
            <w:pPr>
              <w:pStyle w:val="T3"/>
              <w:jc w:val="left"/>
              <w:rPr>
                <w:rFonts w:cstheme="minorHAnsi"/>
              </w:rPr>
            </w:pPr>
            <w:r>
              <w:rPr>
                <w:rFonts w:cstheme="minorHAnsi"/>
              </w:rPr>
              <w:t>20</w:t>
            </w:r>
          </w:p>
        </w:tc>
        <w:tc>
          <w:tcPr>
            <w:tcW w:w="1012" w:type="pct"/>
          </w:tcPr>
          <w:p w14:paraId="374E3EC7" w14:textId="7FEE73C4" w:rsidR="005F4DA0" w:rsidRPr="00512103" w:rsidRDefault="005F4DA0" w:rsidP="005F4DA0">
            <w:pPr>
              <w:pStyle w:val="T3"/>
              <w:jc w:val="left"/>
              <w:rPr>
                <w:rFonts w:cstheme="minorHAnsi"/>
                <w:i/>
              </w:rPr>
            </w:pPr>
            <w:r w:rsidRPr="00512103">
              <w:rPr>
                <w:rFonts w:cstheme="minorHAnsi"/>
                <w:i/>
              </w:rPr>
              <w:t>5%</w:t>
            </w:r>
          </w:p>
        </w:tc>
      </w:tr>
      <w:tr w:rsidR="005F4DA0" w:rsidRPr="00265F88" w14:paraId="3435F85F" w14:textId="77777777" w:rsidTr="00D70F73">
        <w:tc>
          <w:tcPr>
            <w:tcW w:w="845" w:type="pct"/>
          </w:tcPr>
          <w:p w14:paraId="31A53890" w14:textId="77777777" w:rsidR="005F4DA0" w:rsidRPr="00633F3E" w:rsidRDefault="005F4DA0" w:rsidP="005F4DA0">
            <w:pPr>
              <w:pStyle w:val="T3"/>
              <w:jc w:val="left"/>
              <w:rPr>
                <w:rFonts w:cstheme="minorHAnsi"/>
                <w:i/>
              </w:rPr>
            </w:pPr>
          </w:p>
        </w:tc>
        <w:tc>
          <w:tcPr>
            <w:tcW w:w="2356" w:type="pct"/>
          </w:tcPr>
          <w:p w14:paraId="2A77B0B9" w14:textId="7A41B599" w:rsidR="005F4DA0" w:rsidRPr="00512103" w:rsidRDefault="005F4DA0" w:rsidP="005F4DA0">
            <w:pPr>
              <w:pStyle w:val="T3"/>
              <w:jc w:val="left"/>
              <w:rPr>
                <w:rFonts w:cstheme="minorHAnsi"/>
              </w:rPr>
            </w:pPr>
            <w:r>
              <w:rPr>
                <w:rFonts w:cstheme="minorHAnsi"/>
                <w:b/>
                <w:i/>
                <w:sz w:val="18"/>
              </w:rPr>
              <w:t>(</w:t>
            </w:r>
            <w:r w:rsidRPr="00633F3E">
              <w:rPr>
                <w:rFonts w:cstheme="minorHAnsi"/>
                <w:b/>
                <w:i/>
                <w:sz w:val="18"/>
              </w:rPr>
              <w:t xml:space="preserve">Sub </w:t>
            </w:r>
            <w:proofErr w:type="gramStart"/>
            <w:r w:rsidRPr="00633F3E">
              <w:rPr>
                <w:rFonts w:cstheme="minorHAnsi"/>
                <w:b/>
                <w:i/>
                <w:sz w:val="18"/>
              </w:rPr>
              <w:t>criteria</w:t>
            </w:r>
            <w:r>
              <w:rPr>
                <w:rFonts w:cstheme="minorHAnsi"/>
                <w:b/>
                <w:i/>
                <w:sz w:val="18"/>
              </w:rPr>
              <w:t xml:space="preserve">)  </w:t>
            </w:r>
            <w:r>
              <w:rPr>
                <w:rFonts w:cstheme="minorHAnsi"/>
                <w:i/>
                <w:sz w:val="18"/>
              </w:rPr>
              <w:t>Team</w:t>
            </w:r>
            <w:proofErr w:type="gramEnd"/>
            <w:r>
              <w:rPr>
                <w:rFonts w:cstheme="minorHAnsi"/>
                <w:i/>
                <w:sz w:val="18"/>
              </w:rPr>
              <w:t xml:space="preserve"> Profile Structure</w:t>
            </w:r>
          </w:p>
        </w:tc>
        <w:tc>
          <w:tcPr>
            <w:tcW w:w="787" w:type="pct"/>
          </w:tcPr>
          <w:p w14:paraId="4CC37CD4" w14:textId="6FC5C5FF" w:rsidR="005F4DA0" w:rsidRPr="00633F3E" w:rsidRDefault="005F4DA0" w:rsidP="005F4DA0">
            <w:pPr>
              <w:pStyle w:val="T3"/>
              <w:jc w:val="left"/>
              <w:rPr>
                <w:rFonts w:cstheme="minorHAnsi"/>
              </w:rPr>
            </w:pPr>
            <w:r>
              <w:rPr>
                <w:rFonts w:cstheme="minorHAnsi"/>
              </w:rPr>
              <w:t>15</w:t>
            </w:r>
          </w:p>
        </w:tc>
        <w:tc>
          <w:tcPr>
            <w:tcW w:w="1012" w:type="pct"/>
          </w:tcPr>
          <w:p w14:paraId="02989FC5" w14:textId="0E8EEBF6" w:rsidR="005F4DA0" w:rsidRPr="00512103" w:rsidRDefault="005F4DA0" w:rsidP="005F4DA0">
            <w:pPr>
              <w:pStyle w:val="T3"/>
              <w:jc w:val="left"/>
              <w:rPr>
                <w:rFonts w:cstheme="minorHAnsi"/>
                <w:i/>
              </w:rPr>
            </w:pPr>
            <w:r w:rsidRPr="00512103">
              <w:rPr>
                <w:rFonts w:cstheme="minorHAnsi"/>
                <w:i/>
              </w:rPr>
              <w:t>5%</w:t>
            </w:r>
          </w:p>
        </w:tc>
      </w:tr>
      <w:tr w:rsidR="005F4DA0" w:rsidRPr="00265F88" w14:paraId="2A6732E7" w14:textId="77777777" w:rsidTr="005F4DA0">
        <w:tc>
          <w:tcPr>
            <w:tcW w:w="845" w:type="pct"/>
            <w:shd w:val="clear" w:color="auto" w:fill="D9D9D9" w:themeFill="background1" w:themeFillShade="D9"/>
          </w:tcPr>
          <w:p w14:paraId="305575C0" w14:textId="77777777" w:rsidR="005F4DA0" w:rsidRPr="00265F88" w:rsidRDefault="005F4DA0" w:rsidP="005F4DA0">
            <w:pPr>
              <w:pStyle w:val="T3"/>
              <w:jc w:val="left"/>
              <w:rPr>
                <w:rFonts w:cstheme="minorHAnsi"/>
              </w:rPr>
            </w:pPr>
          </w:p>
        </w:tc>
        <w:tc>
          <w:tcPr>
            <w:tcW w:w="2356" w:type="pct"/>
            <w:shd w:val="clear" w:color="auto" w:fill="D9D9D9" w:themeFill="background1" w:themeFillShade="D9"/>
          </w:tcPr>
          <w:p w14:paraId="59930790" w14:textId="77777777" w:rsidR="005F4DA0" w:rsidRPr="005F4DA0" w:rsidRDefault="005F4DA0" w:rsidP="005F4DA0">
            <w:pPr>
              <w:pStyle w:val="T3"/>
              <w:jc w:val="left"/>
              <w:rPr>
                <w:rFonts w:cstheme="minorHAnsi"/>
                <w:b/>
                <w:sz w:val="24"/>
                <w:szCs w:val="24"/>
              </w:rPr>
            </w:pPr>
            <w:r w:rsidRPr="005F4DA0">
              <w:rPr>
                <w:rFonts w:cstheme="minorHAnsi"/>
                <w:b/>
                <w:sz w:val="22"/>
                <w:szCs w:val="24"/>
              </w:rPr>
              <w:t>Total Technical Weighting</w:t>
            </w:r>
          </w:p>
        </w:tc>
        <w:tc>
          <w:tcPr>
            <w:tcW w:w="787" w:type="pct"/>
            <w:shd w:val="clear" w:color="auto" w:fill="D9D9D9" w:themeFill="background1" w:themeFillShade="D9"/>
          </w:tcPr>
          <w:p w14:paraId="7895FDB8" w14:textId="77777777" w:rsidR="005F4DA0" w:rsidRPr="005F4DA0" w:rsidRDefault="005F4DA0" w:rsidP="005F4DA0">
            <w:pPr>
              <w:pStyle w:val="T3"/>
              <w:jc w:val="left"/>
              <w:rPr>
                <w:rFonts w:cstheme="minorHAnsi"/>
                <w:b/>
                <w:sz w:val="24"/>
                <w:szCs w:val="24"/>
              </w:rPr>
            </w:pPr>
          </w:p>
        </w:tc>
        <w:tc>
          <w:tcPr>
            <w:tcW w:w="1012" w:type="pct"/>
            <w:shd w:val="clear" w:color="auto" w:fill="D9D9D9" w:themeFill="background1" w:themeFillShade="D9"/>
          </w:tcPr>
          <w:p w14:paraId="2D3376F4" w14:textId="616E5DE9" w:rsidR="005F4DA0" w:rsidRPr="005F4DA0" w:rsidRDefault="005F4DA0" w:rsidP="005F4DA0">
            <w:pPr>
              <w:pStyle w:val="T3"/>
              <w:jc w:val="left"/>
              <w:rPr>
                <w:rFonts w:cstheme="minorHAnsi"/>
                <w:b/>
                <w:sz w:val="24"/>
                <w:szCs w:val="24"/>
              </w:rPr>
            </w:pPr>
            <w:r w:rsidRPr="005F4DA0">
              <w:rPr>
                <w:rFonts w:cstheme="minorHAnsi"/>
                <w:b/>
                <w:sz w:val="22"/>
                <w:szCs w:val="24"/>
              </w:rPr>
              <w:t>80%</w:t>
            </w:r>
          </w:p>
        </w:tc>
      </w:tr>
      <w:tr w:rsidR="005F4DA0" w:rsidRPr="00265F88" w14:paraId="6887F0B9" w14:textId="77777777" w:rsidTr="005F4DA0">
        <w:tc>
          <w:tcPr>
            <w:tcW w:w="845" w:type="pct"/>
            <w:shd w:val="clear" w:color="auto" w:fill="D9D9D9" w:themeFill="background1" w:themeFillShade="D9"/>
          </w:tcPr>
          <w:p w14:paraId="1876FE0E" w14:textId="77777777" w:rsidR="005F4DA0" w:rsidRPr="00265F88" w:rsidRDefault="005F4DA0" w:rsidP="005F4DA0">
            <w:pPr>
              <w:pStyle w:val="T3"/>
              <w:jc w:val="left"/>
              <w:rPr>
                <w:rFonts w:cstheme="minorHAnsi"/>
              </w:rPr>
            </w:pPr>
          </w:p>
        </w:tc>
        <w:tc>
          <w:tcPr>
            <w:tcW w:w="2356" w:type="pct"/>
            <w:shd w:val="clear" w:color="auto" w:fill="D9D9D9" w:themeFill="background1" w:themeFillShade="D9"/>
          </w:tcPr>
          <w:p w14:paraId="27FD15A3" w14:textId="5764BE34" w:rsidR="005F4DA0" w:rsidRPr="005F4DA0" w:rsidRDefault="005F4DA0" w:rsidP="005F4DA0">
            <w:pPr>
              <w:pStyle w:val="T3"/>
              <w:jc w:val="left"/>
              <w:rPr>
                <w:rFonts w:cstheme="minorHAnsi"/>
                <w:b/>
                <w:sz w:val="22"/>
                <w:u w:val="single"/>
              </w:rPr>
            </w:pPr>
            <w:r w:rsidRPr="005F4DA0">
              <w:rPr>
                <w:rFonts w:cstheme="minorHAnsi"/>
                <w:b/>
                <w:sz w:val="22"/>
                <w:u w:val="single"/>
              </w:rPr>
              <w:t>Overall Total</w:t>
            </w:r>
          </w:p>
        </w:tc>
        <w:tc>
          <w:tcPr>
            <w:tcW w:w="787" w:type="pct"/>
            <w:shd w:val="clear" w:color="auto" w:fill="D9D9D9" w:themeFill="background1" w:themeFillShade="D9"/>
          </w:tcPr>
          <w:p w14:paraId="3333CAAF" w14:textId="77777777" w:rsidR="005F4DA0" w:rsidRPr="005F4DA0" w:rsidRDefault="005F4DA0" w:rsidP="005F4DA0">
            <w:pPr>
              <w:pStyle w:val="T3"/>
              <w:jc w:val="left"/>
              <w:rPr>
                <w:rFonts w:cstheme="minorHAnsi"/>
                <w:sz w:val="22"/>
                <w:u w:val="single"/>
              </w:rPr>
            </w:pPr>
          </w:p>
        </w:tc>
        <w:tc>
          <w:tcPr>
            <w:tcW w:w="1012" w:type="pct"/>
            <w:shd w:val="clear" w:color="auto" w:fill="D9D9D9" w:themeFill="background1" w:themeFillShade="D9"/>
          </w:tcPr>
          <w:p w14:paraId="64F36574" w14:textId="0EF18913" w:rsidR="005F4DA0" w:rsidRPr="005F4DA0" w:rsidRDefault="005F4DA0" w:rsidP="005F4DA0">
            <w:pPr>
              <w:pStyle w:val="T3"/>
              <w:jc w:val="left"/>
              <w:rPr>
                <w:rFonts w:cstheme="minorHAnsi"/>
                <w:b/>
                <w:sz w:val="22"/>
                <w:u w:val="single"/>
              </w:rPr>
            </w:pPr>
            <w:r w:rsidRPr="005F4DA0">
              <w:rPr>
                <w:rFonts w:cstheme="minorHAnsi"/>
                <w:b/>
                <w:sz w:val="22"/>
                <w:u w:val="single"/>
              </w:rPr>
              <w:t>100%</w:t>
            </w:r>
          </w:p>
        </w:tc>
      </w:tr>
      <w:tr w:rsidR="005F4DA0" w:rsidRPr="00265F88" w14:paraId="18EDC262" w14:textId="77777777" w:rsidTr="00D70F73">
        <w:tc>
          <w:tcPr>
            <w:tcW w:w="5000" w:type="pct"/>
            <w:gridSpan w:val="4"/>
            <w:shd w:val="clear" w:color="auto" w:fill="BFBFBF" w:themeFill="background1" w:themeFillShade="BF"/>
          </w:tcPr>
          <w:p w14:paraId="62FCD7C0" w14:textId="77777777" w:rsidR="005F4DA0" w:rsidRDefault="005F4DA0" w:rsidP="005F4DA0">
            <w:pPr>
              <w:pStyle w:val="T3"/>
              <w:jc w:val="left"/>
              <w:rPr>
                <w:rFonts w:cstheme="minorHAnsi"/>
              </w:rPr>
            </w:pPr>
            <w:r w:rsidRPr="006E6CD4">
              <w:rPr>
                <w:rFonts w:cstheme="minorHAnsi"/>
                <w:b/>
              </w:rPr>
              <w:t>Presentation</w:t>
            </w:r>
          </w:p>
        </w:tc>
      </w:tr>
      <w:tr w:rsidR="005F4DA0" w:rsidRPr="00265F88" w14:paraId="07EC2EF6" w14:textId="77777777" w:rsidTr="00D70F73">
        <w:tc>
          <w:tcPr>
            <w:tcW w:w="845" w:type="pct"/>
          </w:tcPr>
          <w:p w14:paraId="7446F713" w14:textId="77777777" w:rsidR="005F4DA0" w:rsidRPr="00265F88" w:rsidRDefault="005F4DA0" w:rsidP="005F4DA0">
            <w:pPr>
              <w:pStyle w:val="T3"/>
              <w:jc w:val="left"/>
              <w:rPr>
                <w:rFonts w:cstheme="minorHAnsi"/>
              </w:rPr>
            </w:pPr>
          </w:p>
        </w:tc>
        <w:tc>
          <w:tcPr>
            <w:tcW w:w="2356" w:type="pct"/>
          </w:tcPr>
          <w:p w14:paraId="61818D0F" w14:textId="77777777" w:rsidR="005F4DA0" w:rsidRDefault="005F4DA0" w:rsidP="005F4DA0">
            <w:pPr>
              <w:pStyle w:val="T3"/>
              <w:jc w:val="left"/>
              <w:rPr>
                <w:rFonts w:cstheme="minorHAnsi"/>
              </w:rPr>
            </w:pPr>
            <w:r>
              <w:rPr>
                <w:rFonts w:cstheme="minorHAnsi"/>
              </w:rPr>
              <w:t>Proposal clarification/ presentation</w:t>
            </w:r>
          </w:p>
        </w:tc>
        <w:tc>
          <w:tcPr>
            <w:tcW w:w="787" w:type="pct"/>
          </w:tcPr>
          <w:p w14:paraId="420D6DB6" w14:textId="77777777" w:rsidR="005F4DA0" w:rsidRDefault="005F4DA0" w:rsidP="005F4DA0">
            <w:pPr>
              <w:pStyle w:val="T3"/>
              <w:jc w:val="left"/>
              <w:rPr>
                <w:rFonts w:cstheme="minorHAnsi"/>
              </w:rPr>
            </w:pPr>
          </w:p>
        </w:tc>
        <w:tc>
          <w:tcPr>
            <w:tcW w:w="1012" w:type="pct"/>
          </w:tcPr>
          <w:p w14:paraId="1836C339" w14:textId="7BE52F35" w:rsidR="005F4DA0" w:rsidRDefault="005F4DA0" w:rsidP="005F4DA0">
            <w:pPr>
              <w:pStyle w:val="T3"/>
              <w:jc w:val="left"/>
              <w:rPr>
                <w:rFonts w:cstheme="minorHAnsi"/>
              </w:rPr>
            </w:pPr>
            <w:r>
              <w:rPr>
                <w:rFonts w:cstheme="minorHAnsi"/>
              </w:rPr>
              <w:t>100%</w:t>
            </w:r>
          </w:p>
        </w:tc>
      </w:tr>
      <w:tr w:rsidR="005F4DA0" w:rsidRPr="00265F88" w14:paraId="30D5FD55" w14:textId="77777777" w:rsidTr="00D70F73">
        <w:tc>
          <w:tcPr>
            <w:tcW w:w="845" w:type="pct"/>
          </w:tcPr>
          <w:p w14:paraId="0AD25143" w14:textId="77777777" w:rsidR="005F4DA0" w:rsidRPr="00265F88" w:rsidRDefault="005F4DA0" w:rsidP="005F4DA0">
            <w:pPr>
              <w:pStyle w:val="T3"/>
              <w:jc w:val="left"/>
              <w:rPr>
                <w:rFonts w:cstheme="minorHAnsi"/>
              </w:rPr>
            </w:pPr>
          </w:p>
        </w:tc>
        <w:tc>
          <w:tcPr>
            <w:tcW w:w="2356" w:type="pct"/>
          </w:tcPr>
          <w:p w14:paraId="41842C2A" w14:textId="77777777" w:rsidR="005F4DA0" w:rsidRDefault="005F4DA0" w:rsidP="005F4DA0">
            <w:pPr>
              <w:pStyle w:val="T3"/>
              <w:jc w:val="left"/>
              <w:rPr>
                <w:rFonts w:cstheme="minorHAnsi"/>
              </w:rPr>
            </w:pPr>
            <w:r>
              <w:rPr>
                <w:rFonts w:cstheme="minorHAnsi"/>
              </w:rPr>
              <w:t>Total Presentation Weighting</w:t>
            </w:r>
          </w:p>
        </w:tc>
        <w:tc>
          <w:tcPr>
            <w:tcW w:w="787" w:type="pct"/>
          </w:tcPr>
          <w:p w14:paraId="069F2346" w14:textId="77777777" w:rsidR="005F4DA0" w:rsidRDefault="005F4DA0" w:rsidP="005F4DA0">
            <w:pPr>
              <w:pStyle w:val="T3"/>
              <w:jc w:val="left"/>
              <w:rPr>
                <w:rFonts w:cstheme="minorHAnsi"/>
              </w:rPr>
            </w:pPr>
          </w:p>
        </w:tc>
        <w:tc>
          <w:tcPr>
            <w:tcW w:w="1012" w:type="pct"/>
          </w:tcPr>
          <w:p w14:paraId="2218EA01" w14:textId="1AFF18D7" w:rsidR="005F4DA0" w:rsidRPr="00F3600A" w:rsidRDefault="005F4DA0" w:rsidP="005F4DA0">
            <w:pPr>
              <w:pStyle w:val="T3"/>
              <w:jc w:val="left"/>
              <w:rPr>
                <w:rFonts w:cstheme="minorHAnsi"/>
              </w:rPr>
            </w:pPr>
            <w:r w:rsidRPr="00F3600A">
              <w:rPr>
                <w:rFonts w:cstheme="minorHAnsi"/>
              </w:rPr>
              <w:t>100%**</w:t>
            </w:r>
          </w:p>
        </w:tc>
      </w:tr>
      <w:tr w:rsidR="005F4DA0" w:rsidRPr="00265F88" w14:paraId="2B98582B" w14:textId="77777777" w:rsidTr="00D70F73">
        <w:tc>
          <w:tcPr>
            <w:tcW w:w="3201" w:type="pct"/>
            <w:gridSpan w:val="2"/>
          </w:tcPr>
          <w:p w14:paraId="1C647EF9" w14:textId="77777777" w:rsidR="005F4DA0" w:rsidRPr="00265F88" w:rsidRDefault="005F4DA0" w:rsidP="005F4DA0">
            <w:pPr>
              <w:pStyle w:val="T3"/>
              <w:jc w:val="left"/>
              <w:rPr>
                <w:rFonts w:cstheme="minorHAnsi"/>
              </w:rPr>
            </w:pPr>
            <w:r>
              <w:rPr>
                <w:rFonts w:cstheme="minorHAnsi"/>
              </w:rPr>
              <w:t>Total</w:t>
            </w:r>
          </w:p>
        </w:tc>
        <w:tc>
          <w:tcPr>
            <w:tcW w:w="787" w:type="pct"/>
          </w:tcPr>
          <w:p w14:paraId="5667C8CF" w14:textId="16ABDB09" w:rsidR="005F4DA0" w:rsidRPr="003321A5" w:rsidRDefault="005F4DA0" w:rsidP="005F4DA0">
            <w:pPr>
              <w:pStyle w:val="T3"/>
              <w:jc w:val="left"/>
              <w:rPr>
                <w:rFonts w:cstheme="minorHAnsi"/>
              </w:rPr>
            </w:pPr>
            <w:r>
              <w:rPr>
                <w:rFonts w:cstheme="minorHAnsi"/>
              </w:rPr>
              <w:t>210</w:t>
            </w:r>
          </w:p>
        </w:tc>
        <w:tc>
          <w:tcPr>
            <w:tcW w:w="1012" w:type="pct"/>
          </w:tcPr>
          <w:p w14:paraId="668F896F" w14:textId="77777777" w:rsidR="005F4DA0" w:rsidRPr="00265F88" w:rsidRDefault="005F4DA0" w:rsidP="005F4DA0">
            <w:pPr>
              <w:pStyle w:val="T3"/>
              <w:jc w:val="left"/>
              <w:rPr>
                <w:rFonts w:cstheme="minorHAnsi"/>
              </w:rPr>
            </w:pPr>
            <w:r>
              <w:rPr>
                <w:rFonts w:cstheme="minorHAnsi"/>
              </w:rPr>
              <w:t>100%</w:t>
            </w:r>
          </w:p>
        </w:tc>
      </w:tr>
    </w:tbl>
    <w:p w14:paraId="0E7B323B" w14:textId="30A29DB7" w:rsidR="005A7847" w:rsidRDefault="005A7847" w:rsidP="00DC5E98">
      <w:pPr>
        <w:pStyle w:val="T3"/>
      </w:pPr>
      <w:r>
        <w:t xml:space="preserve">*Within your proposal, please draw attention to your environmental sustainability policies and the activities you take in minimising climate damage, including for example energy minimisation. </w:t>
      </w:r>
    </w:p>
    <w:p w14:paraId="69894ECB" w14:textId="1BE18F44" w:rsidR="008C4D3F" w:rsidRDefault="008C4D3F" w:rsidP="00DC5E98">
      <w:pPr>
        <w:pStyle w:val="T3"/>
      </w:pPr>
      <w:r>
        <w:t xml:space="preserve">**Following the presentation, we will remark your </w:t>
      </w:r>
      <w:r w:rsidR="005A4826">
        <w:t>tender responses</w:t>
      </w:r>
      <w:r>
        <w:t xml:space="preserve"> and update scores to include additional findings. </w:t>
      </w:r>
      <w:r w:rsidR="005A4826">
        <w:t xml:space="preserve">See section 4.7 below for further detail. </w:t>
      </w:r>
    </w:p>
    <w:p w14:paraId="4F9F2293" w14:textId="77777777" w:rsidR="005E7402" w:rsidRDefault="005E7402" w:rsidP="00DC5E98">
      <w:pPr>
        <w:pStyle w:val="T3"/>
      </w:pPr>
    </w:p>
    <w:p w14:paraId="2742B549" w14:textId="77777777" w:rsidR="005A7847" w:rsidRDefault="005A7847" w:rsidP="00DC5E98">
      <w:pPr>
        <w:pStyle w:val="T2"/>
        <w:jc w:val="both"/>
      </w:pPr>
      <w:bookmarkStart w:id="72" w:name="_Toc166655251"/>
      <w:bookmarkStart w:id="73" w:name="_Toc172533911"/>
      <w:r>
        <w:t>Evaluation Methodology – Technical Questionnaire</w:t>
      </w:r>
      <w:bookmarkEnd w:id="72"/>
      <w:bookmarkEnd w:id="73"/>
    </w:p>
    <w:p w14:paraId="45317FAB" w14:textId="232852FA" w:rsidR="005A7847" w:rsidRPr="00565003" w:rsidRDefault="005A7847" w:rsidP="00DC5E98">
      <w:pPr>
        <w:pStyle w:val="T3"/>
        <w:rPr>
          <w:lang w:val="en-US"/>
        </w:rPr>
      </w:pPr>
      <w:r w:rsidRPr="00565003">
        <w:rPr>
          <w:b/>
          <w:lang w:val="en-US"/>
        </w:rPr>
        <w:t xml:space="preserve">The Technical response carries an overall weighting of </w:t>
      </w:r>
      <w:r w:rsidR="00DC525E" w:rsidRPr="005B2753">
        <w:rPr>
          <w:b/>
          <w:lang w:val="en-US"/>
        </w:rPr>
        <w:t>80</w:t>
      </w:r>
      <w:r w:rsidRPr="005B2753">
        <w:rPr>
          <w:rFonts w:eastAsiaTheme="minorEastAsia" w:cstheme="minorBidi"/>
          <w:b/>
          <w:noProof/>
          <w:szCs w:val="22"/>
          <w:lang w:val="en-US"/>
        </w:rPr>
        <w:t>%</w:t>
      </w:r>
      <w:r w:rsidRPr="00565003">
        <w:rPr>
          <w:b/>
          <w:lang w:val="en-US"/>
        </w:rPr>
        <w:t xml:space="preserve">. </w:t>
      </w:r>
      <w:r>
        <w:rPr>
          <w:b/>
          <w:lang w:val="en-US"/>
        </w:rPr>
        <w:t xml:space="preserve"> </w:t>
      </w:r>
      <w:r w:rsidRPr="00565003">
        <w:rPr>
          <w:lang w:val="en-US"/>
        </w:rPr>
        <w:t>The Technical response will be evaluated independently of the financial response to this tender.</w:t>
      </w:r>
    </w:p>
    <w:p w14:paraId="16FBAE45" w14:textId="77777777" w:rsidR="005A7847" w:rsidRPr="00565003" w:rsidRDefault="005A7847" w:rsidP="00DC5E98">
      <w:pPr>
        <w:pStyle w:val="T3"/>
        <w:rPr>
          <w:lang w:val="en-US"/>
        </w:rPr>
      </w:pPr>
      <w:r w:rsidRPr="00565003">
        <w:rPr>
          <w:lang w:val="en-US"/>
        </w:rPr>
        <w:t>For all questions marks will be awarded according to the following scoring system:</w:t>
      </w:r>
    </w:p>
    <w:tbl>
      <w:tblPr>
        <w:tblW w:w="5000" w:type="pct"/>
        <w:tblLook w:val="04A0" w:firstRow="1" w:lastRow="0" w:firstColumn="1" w:lastColumn="0" w:noHBand="0" w:noVBand="1"/>
      </w:tblPr>
      <w:tblGrid>
        <w:gridCol w:w="846"/>
        <w:gridCol w:w="1684"/>
        <w:gridCol w:w="6486"/>
      </w:tblGrid>
      <w:tr w:rsidR="005A7847" w:rsidRPr="00565003" w14:paraId="44C8C3C6" w14:textId="77777777" w:rsidTr="00D70F73">
        <w:trPr>
          <w:trHeight w:val="877"/>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595D2A" w14:textId="77777777" w:rsidR="005A7847" w:rsidRPr="00565003" w:rsidRDefault="005A7847" w:rsidP="003A09D4">
            <w:pPr>
              <w:pStyle w:val="T3"/>
              <w:jc w:val="left"/>
              <w:rPr>
                <w:b/>
                <w:color w:val="000000" w:themeColor="text1"/>
              </w:rPr>
            </w:pPr>
            <w:r w:rsidRPr="00565003">
              <w:rPr>
                <w:b/>
                <w:color w:val="000000" w:themeColor="text1"/>
              </w:rPr>
              <w:t>0</w:t>
            </w:r>
          </w:p>
        </w:tc>
        <w:tc>
          <w:tcPr>
            <w:tcW w:w="934" w:type="pct"/>
            <w:tcBorders>
              <w:top w:val="single" w:sz="4" w:space="0" w:color="auto"/>
              <w:left w:val="nil"/>
              <w:bottom w:val="single" w:sz="4" w:space="0" w:color="auto"/>
              <w:right w:val="single" w:sz="4" w:space="0" w:color="auto"/>
            </w:tcBorders>
            <w:shd w:val="clear" w:color="000000" w:fill="FFFFFF"/>
            <w:vAlign w:val="center"/>
            <w:hideMark/>
          </w:tcPr>
          <w:p w14:paraId="0F57F4C5" w14:textId="77777777" w:rsidR="005A7847" w:rsidRPr="00565003" w:rsidRDefault="005A7847" w:rsidP="003A09D4">
            <w:pPr>
              <w:pStyle w:val="T3"/>
              <w:jc w:val="left"/>
              <w:rPr>
                <w:b/>
                <w:color w:val="000000" w:themeColor="text1"/>
              </w:rPr>
            </w:pPr>
            <w:r w:rsidRPr="00565003">
              <w:rPr>
                <w:b/>
                <w:color w:val="000000" w:themeColor="text1"/>
              </w:rPr>
              <w:t>Unacceptable</w:t>
            </w:r>
          </w:p>
        </w:tc>
        <w:tc>
          <w:tcPr>
            <w:tcW w:w="3597" w:type="pct"/>
            <w:tcBorders>
              <w:top w:val="single" w:sz="4" w:space="0" w:color="auto"/>
              <w:left w:val="nil"/>
              <w:bottom w:val="single" w:sz="4" w:space="0" w:color="auto"/>
              <w:right w:val="single" w:sz="4" w:space="0" w:color="auto"/>
            </w:tcBorders>
            <w:shd w:val="clear" w:color="000000" w:fill="FFFFFF"/>
            <w:hideMark/>
          </w:tcPr>
          <w:p w14:paraId="6911D881" w14:textId="77777777" w:rsidR="00E02E18" w:rsidRDefault="005A7847" w:rsidP="00DC5E98">
            <w:pPr>
              <w:pStyle w:val="T3"/>
              <w:rPr>
                <w:color w:val="000000" w:themeColor="text1"/>
              </w:rPr>
            </w:pPr>
            <w:r w:rsidRPr="00565003">
              <w:rPr>
                <w:color w:val="000000" w:themeColor="text1"/>
              </w:rPr>
              <w:t>The response does not demonstrate that the supplier understands and/or does not demonstrate that the proposal will deliver the requirements in relation to the services.</w:t>
            </w:r>
          </w:p>
          <w:p w14:paraId="3C55DB3F" w14:textId="6CABAEF1" w:rsidR="005A7847" w:rsidRPr="00565003" w:rsidRDefault="005A7847" w:rsidP="00DC5E98">
            <w:pPr>
              <w:pStyle w:val="T3"/>
              <w:rPr>
                <w:color w:val="000000" w:themeColor="text1"/>
              </w:rPr>
            </w:pPr>
            <w:r w:rsidRPr="00565003">
              <w:rPr>
                <w:color w:val="000000" w:themeColor="text1"/>
              </w:rPr>
              <w:t xml:space="preserve">No supporting information provided to evidence understanding and/or deliverability of the proposal. </w:t>
            </w:r>
          </w:p>
        </w:tc>
      </w:tr>
      <w:tr w:rsidR="005A7847" w:rsidRPr="00565003" w14:paraId="06116683" w14:textId="77777777" w:rsidTr="00D70F73">
        <w:trPr>
          <w:trHeight w:val="87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650B4C22" w14:textId="77777777" w:rsidR="005A7847" w:rsidRPr="00565003" w:rsidRDefault="005A7847" w:rsidP="003A09D4">
            <w:pPr>
              <w:pStyle w:val="T3"/>
              <w:jc w:val="left"/>
              <w:rPr>
                <w:b/>
                <w:color w:val="000000" w:themeColor="text1"/>
              </w:rPr>
            </w:pPr>
            <w:r w:rsidRPr="00565003">
              <w:rPr>
                <w:b/>
                <w:color w:val="000000" w:themeColor="text1"/>
              </w:rPr>
              <w:t>1</w:t>
            </w:r>
          </w:p>
        </w:tc>
        <w:tc>
          <w:tcPr>
            <w:tcW w:w="934" w:type="pct"/>
            <w:tcBorders>
              <w:top w:val="nil"/>
              <w:left w:val="nil"/>
              <w:bottom w:val="single" w:sz="4" w:space="0" w:color="auto"/>
              <w:right w:val="single" w:sz="4" w:space="0" w:color="auto"/>
            </w:tcBorders>
            <w:shd w:val="clear" w:color="000000" w:fill="FFFFFF"/>
            <w:vAlign w:val="center"/>
            <w:hideMark/>
          </w:tcPr>
          <w:p w14:paraId="7D749FF2" w14:textId="77777777" w:rsidR="005A7847" w:rsidRPr="00565003" w:rsidRDefault="005A7847" w:rsidP="003A09D4">
            <w:pPr>
              <w:pStyle w:val="T3"/>
              <w:jc w:val="left"/>
              <w:rPr>
                <w:b/>
                <w:color w:val="000000" w:themeColor="text1"/>
              </w:rPr>
            </w:pPr>
            <w:r w:rsidRPr="00565003">
              <w:rPr>
                <w:b/>
                <w:color w:val="000000" w:themeColor="text1"/>
              </w:rPr>
              <w:t>Unsatisfactory</w:t>
            </w:r>
          </w:p>
        </w:tc>
        <w:tc>
          <w:tcPr>
            <w:tcW w:w="3597" w:type="pct"/>
            <w:tcBorders>
              <w:top w:val="nil"/>
              <w:left w:val="nil"/>
              <w:bottom w:val="single" w:sz="4" w:space="0" w:color="auto"/>
              <w:right w:val="single" w:sz="4" w:space="0" w:color="auto"/>
            </w:tcBorders>
            <w:shd w:val="clear" w:color="000000" w:fill="FFFFFF"/>
            <w:hideMark/>
          </w:tcPr>
          <w:p w14:paraId="7E2900D2" w14:textId="77777777" w:rsidR="005A7847" w:rsidRPr="00565003" w:rsidRDefault="005A7847" w:rsidP="00DC5E98">
            <w:pPr>
              <w:pStyle w:val="T3"/>
              <w:rPr>
                <w:color w:val="000000" w:themeColor="text1"/>
              </w:rPr>
            </w:pPr>
            <w:r w:rsidRPr="00565003">
              <w:rPr>
                <w:color w:val="000000" w:themeColor="text1"/>
              </w:rPr>
              <w:t>There are major reservations that the supplier understands and/or that the proposals will deliver the requirements in relation to the services.</w:t>
            </w:r>
            <w:r w:rsidRPr="00565003">
              <w:rPr>
                <w:color w:val="000000" w:themeColor="text1"/>
              </w:rPr>
              <w:br/>
              <w:t xml:space="preserve">Limited or irrelevant supporting information provided to evidence understanding and/or deliverability of the proposal. </w:t>
            </w:r>
          </w:p>
        </w:tc>
      </w:tr>
      <w:tr w:rsidR="005A7847" w:rsidRPr="00565003" w14:paraId="0754C74A" w14:textId="77777777" w:rsidTr="00D70F73">
        <w:trPr>
          <w:trHeight w:val="87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64966A8E" w14:textId="77777777" w:rsidR="005A7847" w:rsidRPr="00565003" w:rsidRDefault="005A7847" w:rsidP="003A09D4">
            <w:pPr>
              <w:pStyle w:val="T3"/>
              <w:jc w:val="left"/>
              <w:rPr>
                <w:b/>
                <w:color w:val="000000" w:themeColor="text1"/>
              </w:rPr>
            </w:pPr>
            <w:r>
              <w:rPr>
                <w:b/>
                <w:color w:val="000000" w:themeColor="text1"/>
              </w:rPr>
              <w:lastRenderedPageBreak/>
              <w:t>2</w:t>
            </w:r>
          </w:p>
        </w:tc>
        <w:tc>
          <w:tcPr>
            <w:tcW w:w="934" w:type="pct"/>
            <w:tcBorders>
              <w:top w:val="nil"/>
              <w:left w:val="nil"/>
              <w:bottom w:val="single" w:sz="4" w:space="0" w:color="auto"/>
              <w:right w:val="single" w:sz="4" w:space="0" w:color="auto"/>
            </w:tcBorders>
            <w:shd w:val="clear" w:color="000000" w:fill="FFFFFF"/>
            <w:vAlign w:val="center"/>
            <w:hideMark/>
          </w:tcPr>
          <w:p w14:paraId="7982C7E9" w14:textId="77777777" w:rsidR="005A7847" w:rsidRPr="00565003" w:rsidRDefault="005A7847" w:rsidP="003A09D4">
            <w:pPr>
              <w:pStyle w:val="T3"/>
              <w:jc w:val="left"/>
              <w:rPr>
                <w:b/>
                <w:color w:val="000000" w:themeColor="text1"/>
              </w:rPr>
            </w:pPr>
            <w:r w:rsidRPr="00565003">
              <w:rPr>
                <w:b/>
                <w:color w:val="000000" w:themeColor="text1"/>
              </w:rPr>
              <w:t>Weak</w:t>
            </w:r>
          </w:p>
        </w:tc>
        <w:tc>
          <w:tcPr>
            <w:tcW w:w="3597" w:type="pct"/>
            <w:tcBorders>
              <w:top w:val="nil"/>
              <w:left w:val="nil"/>
              <w:bottom w:val="single" w:sz="4" w:space="0" w:color="auto"/>
              <w:right w:val="single" w:sz="4" w:space="0" w:color="auto"/>
            </w:tcBorders>
            <w:shd w:val="clear" w:color="000000" w:fill="FFFFFF"/>
            <w:hideMark/>
          </w:tcPr>
          <w:p w14:paraId="293C3F4A" w14:textId="77777777" w:rsidR="005A7847" w:rsidRPr="00565003" w:rsidRDefault="005A7847" w:rsidP="00DC5E98">
            <w:pPr>
              <w:pStyle w:val="T3"/>
              <w:rPr>
                <w:color w:val="000000" w:themeColor="text1"/>
              </w:rPr>
            </w:pPr>
            <w:r w:rsidRPr="00565003">
              <w:rPr>
                <w:color w:val="000000" w:themeColor="text1"/>
              </w:rPr>
              <w:t>There are some minor reservations that the supplier understands and/or that the proposals will deliver the requirements in relation to the services.</w:t>
            </w:r>
            <w:r w:rsidRPr="00565003">
              <w:rPr>
                <w:color w:val="000000" w:themeColor="text1"/>
              </w:rPr>
              <w:br/>
              <w:t>Limited supporting information is provided to evidence understanding and/or deliverability of the proposal.</w:t>
            </w:r>
          </w:p>
        </w:tc>
      </w:tr>
      <w:tr w:rsidR="005A7847" w:rsidRPr="00565003" w14:paraId="60CE70CE" w14:textId="77777777" w:rsidTr="00D70F73">
        <w:trPr>
          <w:trHeight w:val="87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5A6E0758" w14:textId="77777777" w:rsidR="005A7847" w:rsidRPr="00565003" w:rsidRDefault="005A7847" w:rsidP="003A09D4">
            <w:pPr>
              <w:pStyle w:val="T3"/>
              <w:jc w:val="left"/>
              <w:rPr>
                <w:b/>
                <w:color w:val="000000" w:themeColor="text1"/>
              </w:rPr>
            </w:pPr>
            <w:r>
              <w:rPr>
                <w:b/>
                <w:color w:val="000000" w:themeColor="text1"/>
              </w:rPr>
              <w:t>3</w:t>
            </w:r>
          </w:p>
        </w:tc>
        <w:tc>
          <w:tcPr>
            <w:tcW w:w="934" w:type="pct"/>
            <w:tcBorders>
              <w:top w:val="nil"/>
              <w:left w:val="nil"/>
              <w:bottom w:val="single" w:sz="4" w:space="0" w:color="auto"/>
              <w:right w:val="single" w:sz="4" w:space="0" w:color="auto"/>
            </w:tcBorders>
            <w:shd w:val="clear" w:color="000000" w:fill="FFFFFF"/>
            <w:vAlign w:val="center"/>
            <w:hideMark/>
          </w:tcPr>
          <w:p w14:paraId="4A1CB447" w14:textId="77777777" w:rsidR="005A7847" w:rsidRPr="00565003" w:rsidRDefault="005A7847" w:rsidP="003A09D4">
            <w:pPr>
              <w:pStyle w:val="T3"/>
              <w:jc w:val="left"/>
              <w:rPr>
                <w:b/>
                <w:color w:val="000000" w:themeColor="text1"/>
              </w:rPr>
            </w:pPr>
            <w:r w:rsidRPr="00565003">
              <w:rPr>
                <w:b/>
                <w:color w:val="000000" w:themeColor="text1"/>
              </w:rPr>
              <w:t xml:space="preserve">Meets the requirement </w:t>
            </w:r>
          </w:p>
        </w:tc>
        <w:tc>
          <w:tcPr>
            <w:tcW w:w="3597" w:type="pct"/>
            <w:tcBorders>
              <w:top w:val="nil"/>
              <w:left w:val="nil"/>
              <w:bottom w:val="single" w:sz="4" w:space="0" w:color="auto"/>
              <w:right w:val="single" w:sz="4" w:space="0" w:color="auto"/>
            </w:tcBorders>
            <w:shd w:val="clear" w:color="000000" w:fill="FFFFFF"/>
            <w:hideMark/>
          </w:tcPr>
          <w:p w14:paraId="4A3CE48E" w14:textId="77777777" w:rsidR="005A7847" w:rsidRPr="00565003" w:rsidRDefault="005A7847" w:rsidP="00DC5E98">
            <w:pPr>
              <w:pStyle w:val="T3"/>
              <w:rPr>
                <w:color w:val="000000" w:themeColor="text1"/>
              </w:rPr>
            </w:pPr>
            <w:r w:rsidRPr="00565003">
              <w:rPr>
                <w:color w:val="000000" w:themeColor="text1"/>
              </w:rPr>
              <w:t>The response demonstrates that the supplier understands and will deliver the requirements in relation to the services.</w:t>
            </w:r>
          </w:p>
          <w:p w14:paraId="1D18F07B" w14:textId="77777777" w:rsidR="005A7847" w:rsidRPr="00565003" w:rsidRDefault="005A7847" w:rsidP="00DC5E98">
            <w:pPr>
              <w:pStyle w:val="T3"/>
              <w:rPr>
                <w:color w:val="000000" w:themeColor="text1"/>
              </w:rPr>
            </w:pPr>
            <w:r w:rsidRPr="00565003">
              <w:rPr>
                <w:color w:val="000000" w:themeColor="text1"/>
              </w:rPr>
              <w:t>Satisfactory supporting information is provided to evidence understanding and deliverability of the proposal.</w:t>
            </w:r>
          </w:p>
        </w:tc>
      </w:tr>
      <w:tr w:rsidR="005A7847" w:rsidRPr="00565003" w14:paraId="4982B959" w14:textId="77777777" w:rsidTr="00D70F73">
        <w:trPr>
          <w:trHeight w:val="109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6ACA6BAB" w14:textId="77777777" w:rsidR="005A7847" w:rsidRPr="00565003" w:rsidRDefault="005A7847" w:rsidP="003A09D4">
            <w:pPr>
              <w:pStyle w:val="T3"/>
              <w:jc w:val="left"/>
              <w:rPr>
                <w:b/>
                <w:color w:val="000000" w:themeColor="text1"/>
              </w:rPr>
            </w:pPr>
            <w:r>
              <w:rPr>
                <w:b/>
                <w:color w:val="000000" w:themeColor="text1"/>
              </w:rPr>
              <w:t>4</w:t>
            </w:r>
          </w:p>
        </w:tc>
        <w:tc>
          <w:tcPr>
            <w:tcW w:w="934" w:type="pct"/>
            <w:tcBorders>
              <w:top w:val="nil"/>
              <w:left w:val="nil"/>
              <w:bottom w:val="single" w:sz="4" w:space="0" w:color="auto"/>
              <w:right w:val="single" w:sz="4" w:space="0" w:color="auto"/>
            </w:tcBorders>
            <w:shd w:val="clear" w:color="000000" w:fill="FFFFFF"/>
            <w:vAlign w:val="center"/>
            <w:hideMark/>
          </w:tcPr>
          <w:p w14:paraId="72918158" w14:textId="77777777" w:rsidR="005A7847" w:rsidRPr="00565003" w:rsidRDefault="005A7847" w:rsidP="003A09D4">
            <w:pPr>
              <w:pStyle w:val="T3"/>
              <w:jc w:val="left"/>
              <w:rPr>
                <w:b/>
                <w:color w:val="000000" w:themeColor="text1"/>
              </w:rPr>
            </w:pPr>
            <w:r w:rsidRPr="00565003">
              <w:rPr>
                <w:b/>
                <w:color w:val="000000" w:themeColor="text1"/>
              </w:rPr>
              <w:t>Good</w:t>
            </w:r>
          </w:p>
        </w:tc>
        <w:tc>
          <w:tcPr>
            <w:tcW w:w="3597" w:type="pct"/>
            <w:tcBorders>
              <w:top w:val="nil"/>
              <w:left w:val="nil"/>
              <w:bottom w:val="single" w:sz="4" w:space="0" w:color="auto"/>
              <w:right w:val="single" w:sz="4" w:space="0" w:color="auto"/>
            </w:tcBorders>
            <w:shd w:val="clear" w:color="000000" w:fill="FFFFFF"/>
            <w:hideMark/>
          </w:tcPr>
          <w:p w14:paraId="531C017B" w14:textId="77777777" w:rsidR="005A7847" w:rsidRPr="00565003" w:rsidRDefault="005A7847" w:rsidP="00E02E18">
            <w:pPr>
              <w:pStyle w:val="T3"/>
              <w:rPr>
                <w:color w:val="000000" w:themeColor="text1"/>
              </w:rPr>
            </w:pPr>
            <w:r w:rsidRPr="00565003">
              <w:rPr>
                <w:color w:val="000000" w:themeColor="text1"/>
              </w:rPr>
              <w:t>A good response which demonstrates that the supplier has a good understanding and demonstrates that the proposal will deliver the requirements in relation to the services as well as delivering added value.</w:t>
            </w:r>
          </w:p>
          <w:p w14:paraId="7471B6E7" w14:textId="77777777" w:rsidR="005A7847" w:rsidRPr="00565003" w:rsidRDefault="005A7847" w:rsidP="00E02E18">
            <w:pPr>
              <w:pStyle w:val="T3"/>
              <w:rPr>
                <w:color w:val="000000" w:themeColor="text1"/>
              </w:rPr>
            </w:pPr>
            <w:r w:rsidRPr="00565003">
              <w:rPr>
                <w:color w:val="000000" w:themeColor="text1"/>
              </w:rPr>
              <w:t>Good supporting information is provided which demonstrates good and relevant evidence of the supplier’s understanding and the deliverability of the overall proposal.</w:t>
            </w:r>
          </w:p>
        </w:tc>
      </w:tr>
      <w:tr w:rsidR="005A7847" w:rsidRPr="00565003" w14:paraId="4016E4E7" w14:textId="77777777" w:rsidTr="00D70F73">
        <w:trPr>
          <w:trHeight w:val="1535"/>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370D67DF" w14:textId="77777777" w:rsidR="005A7847" w:rsidRPr="00565003" w:rsidRDefault="005A7847" w:rsidP="003A09D4">
            <w:pPr>
              <w:pStyle w:val="T3"/>
              <w:jc w:val="left"/>
              <w:rPr>
                <w:b/>
                <w:color w:val="000000" w:themeColor="text1"/>
              </w:rPr>
            </w:pPr>
            <w:r w:rsidRPr="00565003">
              <w:rPr>
                <w:b/>
                <w:color w:val="000000" w:themeColor="text1"/>
              </w:rPr>
              <w:t>5</w:t>
            </w:r>
          </w:p>
        </w:tc>
        <w:tc>
          <w:tcPr>
            <w:tcW w:w="934" w:type="pct"/>
            <w:tcBorders>
              <w:top w:val="nil"/>
              <w:left w:val="nil"/>
              <w:bottom w:val="single" w:sz="4" w:space="0" w:color="auto"/>
              <w:right w:val="single" w:sz="4" w:space="0" w:color="auto"/>
            </w:tcBorders>
            <w:shd w:val="clear" w:color="000000" w:fill="FFFFFF"/>
            <w:vAlign w:val="center"/>
            <w:hideMark/>
          </w:tcPr>
          <w:p w14:paraId="18569601" w14:textId="77777777" w:rsidR="005A7847" w:rsidRPr="00565003" w:rsidRDefault="005A7847" w:rsidP="003A09D4">
            <w:pPr>
              <w:pStyle w:val="T3"/>
              <w:jc w:val="left"/>
              <w:rPr>
                <w:b/>
                <w:color w:val="000000" w:themeColor="text1"/>
              </w:rPr>
            </w:pPr>
            <w:r w:rsidRPr="00565003">
              <w:rPr>
                <w:b/>
                <w:color w:val="000000" w:themeColor="text1"/>
              </w:rPr>
              <w:t>Outstanding</w:t>
            </w:r>
          </w:p>
        </w:tc>
        <w:tc>
          <w:tcPr>
            <w:tcW w:w="3597" w:type="pct"/>
            <w:tcBorders>
              <w:top w:val="nil"/>
              <w:left w:val="nil"/>
              <w:bottom w:val="single" w:sz="4" w:space="0" w:color="auto"/>
              <w:right w:val="single" w:sz="4" w:space="0" w:color="auto"/>
            </w:tcBorders>
            <w:shd w:val="clear" w:color="000000" w:fill="FFFFFF"/>
            <w:hideMark/>
          </w:tcPr>
          <w:p w14:paraId="4CC55C7C" w14:textId="77777777" w:rsidR="005A7847" w:rsidRPr="00565003" w:rsidRDefault="005A7847" w:rsidP="00E02E18">
            <w:pPr>
              <w:pStyle w:val="T3"/>
              <w:rPr>
                <w:color w:val="000000" w:themeColor="text1"/>
              </w:rPr>
            </w:pPr>
            <w:r w:rsidRPr="00565003">
              <w:rPr>
                <w:color w:val="000000" w:themeColor="text1"/>
              </w:rPr>
              <w:t>An outstanding response which demonstrates that the supplier has an exceptional and in depth understanding and demonstrates that the proposal will deliver the requirements as well as delivering significant added value and continuous improvement in relation to the services.</w:t>
            </w:r>
          </w:p>
          <w:p w14:paraId="4A79DCC2" w14:textId="77777777" w:rsidR="005A7847" w:rsidRPr="00565003" w:rsidRDefault="005A7847" w:rsidP="00E02E18">
            <w:pPr>
              <w:pStyle w:val="T3"/>
              <w:rPr>
                <w:color w:val="000000" w:themeColor="text1"/>
              </w:rPr>
            </w:pPr>
            <w:r w:rsidRPr="00565003">
              <w:rPr>
                <w:color w:val="000000" w:themeColor="text1"/>
              </w:rPr>
              <w:t>Exceptional supporting information is provided which demonstrates outstanding and relevant evidence of the supplier’s understanding and the deliverability of the overall proposal.</w:t>
            </w:r>
          </w:p>
        </w:tc>
      </w:tr>
    </w:tbl>
    <w:p w14:paraId="4958575F" w14:textId="77777777" w:rsidR="005A7847" w:rsidRPr="00565003" w:rsidRDefault="005A7847" w:rsidP="00DC5E98">
      <w:pPr>
        <w:pStyle w:val="T3"/>
      </w:pPr>
      <w:r w:rsidRPr="00565003">
        <w:t>The Technical response will be evaluated using the method below:</w:t>
      </w:r>
    </w:p>
    <w:p w14:paraId="5D1CAF1A" w14:textId="77777777" w:rsidR="005A7847" w:rsidRPr="00565003" w:rsidRDefault="005A7847" w:rsidP="00DC5E98">
      <w:pPr>
        <w:pStyle w:val="T3"/>
      </w:pPr>
    </w:p>
    <w:p w14:paraId="30765F40" w14:textId="77777777" w:rsidR="005A7847" w:rsidRPr="00FA0631" w:rsidRDefault="005A7847" w:rsidP="00DC5E98">
      <w:pPr>
        <w:pStyle w:val="T3"/>
        <w:rPr>
          <w:b/>
        </w:rPr>
      </w:pPr>
      <w:r w:rsidRPr="00FA0631">
        <w:rPr>
          <w:b/>
        </w:rPr>
        <w:t>Individual Question Score (expressed as a percentage) x Question Weighting x the Section Weighting = Question Weighted Score.</w:t>
      </w:r>
    </w:p>
    <w:p w14:paraId="4830D5D1" w14:textId="77777777" w:rsidR="005A7847" w:rsidRPr="00FA0631" w:rsidRDefault="005A7847" w:rsidP="00DC5E98">
      <w:pPr>
        <w:pStyle w:val="T3"/>
        <w:rPr>
          <w:b/>
        </w:rPr>
      </w:pPr>
      <w:r w:rsidRPr="00FA0631">
        <w:rPr>
          <w:b/>
        </w:rPr>
        <w:t>Sum of all Question Weighted Scores within a section = Total Section Weighted Score.</w:t>
      </w:r>
    </w:p>
    <w:p w14:paraId="14879C47" w14:textId="77777777" w:rsidR="005A7847" w:rsidRPr="00FA0631" w:rsidRDefault="005A7847" w:rsidP="00DC5E98">
      <w:pPr>
        <w:pStyle w:val="T3"/>
        <w:rPr>
          <w:b/>
        </w:rPr>
      </w:pPr>
      <w:r w:rsidRPr="00FA0631">
        <w:rPr>
          <w:b/>
        </w:rPr>
        <w:t>Sum of all Section Weighted Scores = Overall Technical Score for each Bidder</w:t>
      </w:r>
    </w:p>
    <w:p w14:paraId="3183121B" w14:textId="77777777" w:rsidR="005A7847" w:rsidRPr="00565003" w:rsidRDefault="005A7847" w:rsidP="00DC5E98">
      <w:pPr>
        <w:pStyle w:val="T3"/>
      </w:pPr>
    </w:p>
    <w:p w14:paraId="0C5A6623" w14:textId="77777777" w:rsidR="005A7847" w:rsidRPr="00FA0631" w:rsidRDefault="005A7847" w:rsidP="00DC5E98">
      <w:pPr>
        <w:pStyle w:val="T3"/>
        <w:rPr>
          <w:b/>
        </w:rPr>
      </w:pPr>
      <w:r w:rsidRPr="00FA0631">
        <w:rPr>
          <w:b/>
        </w:rPr>
        <w:t xml:space="preserve">IMPORTANT: Ensure that you provide a detailed written response to the each of the Technical Questions as requested. </w:t>
      </w:r>
    </w:p>
    <w:p w14:paraId="030CF568" w14:textId="5D130863" w:rsidR="005A7847" w:rsidRDefault="005A7847" w:rsidP="00DC5E98">
      <w:pPr>
        <w:pStyle w:val="T3"/>
        <w:rPr>
          <w:highlight w:val="red"/>
        </w:rPr>
      </w:pPr>
      <w:r w:rsidRPr="00FA0631">
        <w:rPr>
          <w:b/>
        </w:rPr>
        <w:t>ALL</w:t>
      </w:r>
      <w:r w:rsidRPr="00565003">
        <w:t xml:space="preserve"> answers must relate directly to the University of Chichester and what will be implemented if your company is successful.  </w:t>
      </w:r>
      <w:r w:rsidRPr="005B2753">
        <w:rPr>
          <w:b/>
        </w:rPr>
        <w:t>Performance will be measured against these tendered responses</w:t>
      </w:r>
      <w:r w:rsidRPr="005B2753">
        <w:t>.</w:t>
      </w:r>
    </w:p>
    <w:p w14:paraId="3E35B0E8" w14:textId="77777777" w:rsidR="005E7402" w:rsidRDefault="005E7402" w:rsidP="00DC5E98">
      <w:pPr>
        <w:pStyle w:val="T3"/>
      </w:pPr>
    </w:p>
    <w:p w14:paraId="232F3C19" w14:textId="77777777" w:rsidR="005A7847" w:rsidRDefault="005A7847" w:rsidP="00DC5E98">
      <w:pPr>
        <w:pStyle w:val="T2"/>
        <w:jc w:val="both"/>
      </w:pPr>
      <w:bookmarkStart w:id="74" w:name="_Toc166655252"/>
      <w:bookmarkStart w:id="75" w:name="_Toc172533912"/>
      <w:r>
        <w:t>Technical Evaluation Process</w:t>
      </w:r>
      <w:bookmarkEnd w:id="74"/>
      <w:bookmarkEnd w:id="75"/>
    </w:p>
    <w:p w14:paraId="66215017" w14:textId="77777777" w:rsidR="005A7847" w:rsidRPr="00565003" w:rsidRDefault="005A7847" w:rsidP="00DC5E98">
      <w:pPr>
        <w:pStyle w:val="T3"/>
      </w:pPr>
      <w:r w:rsidRPr="00565003">
        <w:t>The Technical Evaluation Panel will comprise of technical experts from within The University of Chichester</w:t>
      </w:r>
      <w:r>
        <w:t xml:space="preserve">. </w:t>
      </w:r>
      <w:r w:rsidRPr="00565003">
        <w:t>The Panel will evaluate the same series of questions for all potential suppliers.</w:t>
      </w:r>
    </w:p>
    <w:p w14:paraId="270A7E5D" w14:textId="77777777" w:rsidR="005A7847" w:rsidRPr="00565003" w:rsidRDefault="005A7847" w:rsidP="00DC5E98">
      <w:pPr>
        <w:pStyle w:val="T3"/>
      </w:pPr>
      <w:r w:rsidRPr="00565003">
        <w:t xml:space="preserve">Members of the Evaluation Panel will undertake individual evaluation and scoring of bidders’ responses to the technical requirements. </w:t>
      </w:r>
      <w:r>
        <w:t xml:space="preserve"> </w:t>
      </w:r>
      <w:r w:rsidRPr="00565003">
        <w:t>The verdicts and marks awarded will be based on the evidence submitted in the tender submissions.</w:t>
      </w:r>
    </w:p>
    <w:p w14:paraId="589E80DD" w14:textId="77777777" w:rsidR="005A7847" w:rsidRDefault="005A7847" w:rsidP="00DC5E98">
      <w:pPr>
        <w:pStyle w:val="T3"/>
      </w:pPr>
      <w:r w:rsidRPr="00565003">
        <w:lastRenderedPageBreak/>
        <w:t>The Evaluation Panel will then hold moderation meetings and the final technical evaluation will be conducted by consensus panels to agree a single set of scores.</w:t>
      </w:r>
    </w:p>
    <w:p w14:paraId="53C27846" w14:textId="77777777" w:rsidR="005A7847" w:rsidRDefault="005A7847" w:rsidP="00DC5E98">
      <w:pPr>
        <w:pStyle w:val="T3"/>
      </w:pPr>
    </w:p>
    <w:p w14:paraId="668CF509" w14:textId="1E0AE031" w:rsidR="005A7847" w:rsidRPr="00313C36" w:rsidRDefault="005A7847" w:rsidP="00DC5E98">
      <w:pPr>
        <w:pStyle w:val="T2"/>
        <w:jc w:val="both"/>
      </w:pPr>
      <w:bookmarkStart w:id="76" w:name="_Toc172533913"/>
      <w:r w:rsidRPr="00313C36">
        <w:t>Supplier Clarifications</w:t>
      </w:r>
      <w:bookmarkEnd w:id="76"/>
      <w:r w:rsidRPr="00313C36">
        <w:t xml:space="preserve"> </w:t>
      </w:r>
    </w:p>
    <w:p w14:paraId="48A151C8" w14:textId="3D6B7843" w:rsidR="005A7847" w:rsidRDefault="005A7847" w:rsidP="00DC5E98">
      <w:pPr>
        <w:pStyle w:val="T3"/>
        <w:rPr>
          <w:color w:val="000000" w:themeColor="text1"/>
        </w:rPr>
      </w:pPr>
      <w:r w:rsidRPr="00313C36">
        <w:rPr>
          <w:color w:val="000000" w:themeColor="text1"/>
        </w:rPr>
        <w:t>Clarifications may be required to affirm the information provided in the tender. This may be conducted in writing or through a meeting.  On completion of any clarification exercise, tender responses may be re-scored to take account of the clarification response.</w:t>
      </w:r>
    </w:p>
    <w:p w14:paraId="5EF18206" w14:textId="77777777" w:rsidR="005E7402" w:rsidRPr="00313C36" w:rsidRDefault="005E7402" w:rsidP="00DC5E98">
      <w:pPr>
        <w:pStyle w:val="T3"/>
        <w:rPr>
          <w:color w:val="000000" w:themeColor="text1"/>
        </w:rPr>
      </w:pPr>
    </w:p>
    <w:p w14:paraId="6FCB34A1" w14:textId="77777777" w:rsidR="005A7847" w:rsidRDefault="005A7847" w:rsidP="00DC5E98">
      <w:pPr>
        <w:pStyle w:val="T2"/>
        <w:jc w:val="both"/>
      </w:pPr>
      <w:bookmarkStart w:id="77" w:name="_Toc166655253"/>
      <w:bookmarkStart w:id="78" w:name="_Toc172533914"/>
      <w:r>
        <w:t>Evaluation Methodology – Financial</w:t>
      </w:r>
      <w:bookmarkEnd w:id="77"/>
      <w:bookmarkEnd w:id="78"/>
    </w:p>
    <w:p w14:paraId="61AEEF8F" w14:textId="6F89F88C" w:rsidR="005A7847" w:rsidRPr="005B2753" w:rsidRDefault="005A7847" w:rsidP="00DC5E98">
      <w:pPr>
        <w:pStyle w:val="T3"/>
      </w:pPr>
      <w:r w:rsidRPr="00565003">
        <w:t xml:space="preserve">The Financial response carries an overall weighting of </w:t>
      </w:r>
      <w:r w:rsidR="00633F3E" w:rsidRPr="005B2753">
        <w:t>2</w:t>
      </w:r>
      <w:r w:rsidRPr="005B2753">
        <w:t>0% and will be evaluated independently of the technical response to this tender.</w:t>
      </w:r>
    </w:p>
    <w:p w14:paraId="0F293085" w14:textId="77777777" w:rsidR="005A7847" w:rsidRPr="005B2753" w:rsidRDefault="005A7847" w:rsidP="00DC5E98">
      <w:pPr>
        <w:pStyle w:val="T3"/>
      </w:pPr>
      <w:r w:rsidRPr="005B2753">
        <w:t>A zero cost or highest return to The University of Chichester over the contract term will be awarded 100% of the points available.  Other bidders' contract costs will score proportionally less depending on the % they are priced higher than the lowest bid.</w:t>
      </w:r>
    </w:p>
    <w:p w14:paraId="3A37238D" w14:textId="77777777" w:rsidR="005A7847" w:rsidRDefault="005A7847" w:rsidP="00DC5E98">
      <w:pPr>
        <w:pStyle w:val="T3"/>
      </w:pPr>
      <w:r w:rsidRPr="005B2753">
        <w:t>Tendered prices must be held for at least the first 12 months of the contract. From Year 2, should there be a need to adjust prices, pricing will be agreed in advance with University of Chichester.</w:t>
      </w:r>
    </w:p>
    <w:p w14:paraId="705BABC4" w14:textId="77777777" w:rsidR="005A7847" w:rsidRPr="00313C36" w:rsidRDefault="005A7847" w:rsidP="00DC5E98">
      <w:pPr>
        <w:pStyle w:val="T3"/>
        <w:rPr>
          <w:lang w:val="en-US"/>
        </w:rPr>
      </w:pPr>
    </w:p>
    <w:p w14:paraId="07D96C5A" w14:textId="77777777" w:rsidR="005A7847" w:rsidRPr="00313C36" w:rsidRDefault="005A7847" w:rsidP="00DC5E98">
      <w:pPr>
        <w:pStyle w:val="T2"/>
        <w:jc w:val="both"/>
      </w:pPr>
      <w:bookmarkStart w:id="79" w:name="_Toc166655254"/>
      <w:bookmarkStart w:id="80" w:name="_Toc172533915"/>
      <w:r>
        <w:t>Evaluation Methodology – Presentation</w:t>
      </w:r>
      <w:bookmarkEnd w:id="79"/>
      <w:bookmarkEnd w:id="80"/>
    </w:p>
    <w:p w14:paraId="4406260F" w14:textId="0A7D6394" w:rsidR="005A7847" w:rsidRDefault="005A7847" w:rsidP="00DC5E98">
      <w:pPr>
        <w:pStyle w:val="T3"/>
      </w:pPr>
      <w:r w:rsidRPr="00565003">
        <w:t xml:space="preserve">The </w:t>
      </w:r>
      <w:r w:rsidR="005A4826">
        <w:t>p</w:t>
      </w:r>
      <w:r w:rsidRPr="00565003">
        <w:t xml:space="preserve">resentation </w:t>
      </w:r>
      <w:r>
        <w:t xml:space="preserve">carries a weighting </w:t>
      </w:r>
      <w:r w:rsidRPr="005B2753">
        <w:t>of 10</w:t>
      </w:r>
      <w:r w:rsidR="001A34AF" w:rsidRPr="005B2753">
        <w:t>0</w:t>
      </w:r>
      <w:r w:rsidRPr="005B2753">
        <w:t xml:space="preserve">% </w:t>
      </w:r>
      <w:r w:rsidR="005B2753" w:rsidRPr="005B2753">
        <w:rPr>
          <w:lang w:val="en-US"/>
        </w:rPr>
        <w:t>as</w:t>
      </w:r>
      <w:r w:rsidR="005B2753">
        <w:rPr>
          <w:lang w:val="en-US"/>
        </w:rPr>
        <w:t xml:space="preserve"> all questionnaire points will be rescored after the presentation stage – scoring will be the same as the given percentages in the assessment criteria</w:t>
      </w:r>
      <w:r w:rsidR="005A4826">
        <w:rPr>
          <w:lang w:val="en-US"/>
        </w:rPr>
        <w:t xml:space="preserve"> for both the financial and technical sections</w:t>
      </w:r>
      <w:r w:rsidR="00D22D86">
        <w:rPr>
          <w:lang w:val="en-US"/>
        </w:rPr>
        <w:t>.</w:t>
      </w:r>
    </w:p>
    <w:sectPr w:rsidR="005A78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57A24" w14:textId="77777777" w:rsidR="00EE4BC6" w:rsidRDefault="00EE4BC6" w:rsidP="00C379D5">
      <w:pPr>
        <w:spacing w:after="0" w:line="240" w:lineRule="auto"/>
      </w:pPr>
      <w:r>
        <w:separator/>
      </w:r>
    </w:p>
    <w:p w14:paraId="18BB70DA" w14:textId="77777777" w:rsidR="00EE4BC6" w:rsidRDefault="00EE4BC6"/>
  </w:endnote>
  <w:endnote w:type="continuationSeparator" w:id="0">
    <w:p w14:paraId="13B2D6B0" w14:textId="77777777" w:rsidR="00EE4BC6" w:rsidRDefault="00EE4BC6" w:rsidP="00C379D5">
      <w:pPr>
        <w:spacing w:after="0" w:line="240" w:lineRule="auto"/>
      </w:pPr>
      <w:r>
        <w:continuationSeparator/>
      </w:r>
    </w:p>
    <w:p w14:paraId="4EE2CD97" w14:textId="77777777" w:rsidR="00EE4BC6" w:rsidRDefault="00EE4BC6"/>
  </w:endnote>
  <w:endnote w:type="continuationNotice" w:id="1">
    <w:p w14:paraId="129522AE" w14:textId="77777777" w:rsidR="00EE4BC6" w:rsidRDefault="00EE4BC6">
      <w:pPr>
        <w:spacing w:after="0" w:line="240" w:lineRule="auto"/>
      </w:pPr>
    </w:p>
    <w:p w14:paraId="7E60287A" w14:textId="77777777" w:rsidR="00EE4BC6" w:rsidRDefault="00EE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EE4BC6" w:rsidRPr="00623FA3" w:rsidRDefault="00EE4BC6">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E4BC6" w:rsidRPr="00623FA3" w:rsidRDefault="00EE4BC6"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E4BC6" w:rsidRDefault="00EE4BC6"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EE4BC6" w:rsidRPr="00205BB8" w:rsidRDefault="00EE4BC6"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E4BC6" w:rsidRPr="004A0536" w:rsidRDefault="00EE4BC6"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E4BC6" w:rsidRDefault="00EE4BC6"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EE4BC6" w:rsidRPr="00205BB8" w:rsidRDefault="00EE4BC6"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E4BC6" w:rsidRPr="004A0536" w:rsidRDefault="00EE4BC6"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E4BC6" w:rsidRDefault="00EE4BC6"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23C2" w14:textId="77777777" w:rsidR="00EE4BC6" w:rsidRDefault="00EE4BC6" w:rsidP="00C379D5">
      <w:pPr>
        <w:spacing w:after="0" w:line="240" w:lineRule="auto"/>
      </w:pPr>
      <w:r>
        <w:separator/>
      </w:r>
    </w:p>
    <w:p w14:paraId="47577DB4" w14:textId="77777777" w:rsidR="00EE4BC6" w:rsidRDefault="00EE4BC6"/>
  </w:footnote>
  <w:footnote w:type="continuationSeparator" w:id="0">
    <w:p w14:paraId="3D91EF5C" w14:textId="77777777" w:rsidR="00EE4BC6" w:rsidRDefault="00EE4BC6" w:rsidP="00C379D5">
      <w:pPr>
        <w:spacing w:after="0" w:line="240" w:lineRule="auto"/>
      </w:pPr>
      <w:r>
        <w:continuationSeparator/>
      </w:r>
    </w:p>
    <w:p w14:paraId="22986E66" w14:textId="77777777" w:rsidR="00EE4BC6" w:rsidRDefault="00EE4BC6"/>
  </w:footnote>
  <w:footnote w:type="continuationNotice" w:id="1">
    <w:p w14:paraId="6266E841" w14:textId="77777777" w:rsidR="00EE4BC6" w:rsidRDefault="00EE4BC6">
      <w:pPr>
        <w:spacing w:after="0" w:line="240" w:lineRule="auto"/>
      </w:pPr>
    </w:p>
    <w:p w14:paraId="20E8FA0E" w14:textId="77777777" w:rsidR="00EE4BC6" w:rsidRDefault="00EE4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224CE518" w:rsidR="00EE4BC6" w:rsidRDefault="00EE4BC6"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2024</w:t>
    </w:r>
  </w:p>
  <w:p w14:paraId="7AFDA08F" w14:textId="77777777" w:rsidR="00EE4BC6" w:rsidRPr="00623FA3" w:rsidRDefault="00EE4BC6" w:rsidP="00480626">
    <w:pPr>
      <w:pStyle w:val="Header"/>
      <w:pBdr>
        <w:bottom w:val="single" w:sz="4" w:space="1" w:color="002060"/>
      </w:pBdr>
      <w:ind w:left="142"/>
      <w:rPr>
        <w:rFonts w:asciiTheme="minorHAnsi" w:hAnsiTheme="minorHAnsi"/>
        <w:color w:val="002060"/>
      </w:rPr>
    </w:pPr>
  </w:p>
  <w:p w14:paraId="6B197670" w14:textId="77777777" w:rsidR="00EE4BC6" w:rsidRDefault="00EE4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EE4BC6" w:rsidRDefault="00EE4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EE4BC6" w:rsidRDefault="00EE4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DB4BC8"/>
    <w:multiLevelType w:val="hybridMultilevel"/>
    <w:tmpl w:val="D490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08B6"/>
    <w:multiLevelType w:val="hybridMultilevel"/>
    <w:tmpl w:val="D238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0421"/>
    <w:multiLevelType w:val="multilevel"/>
    <w:tmpl w:val="1562CF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4B1100"/>
    <w:multiLevelType w:val="hybridMultilevel"/>
    <w:tmpl w:val="D110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7D61F6"/>
    <w:multiLevelType w:val="multilevel"/>
    <w:tmpl w:val="BD3C39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746FE5"/>
    <w:multiLevelType w:val="hybridMultilevel"/>
    <w:tmpl w:val="FC50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803C4B"/>
    <w:multiLevelType w:val="hybridMultilevel"/>
    <w:tmpl w:val="3AA8981A"/>
    <w:lvl w:ilvl="0" w:tplc="B10E02EA">
      <w:numFmt w:val="bullet"/>
      <w:lvlText w:val="•"/>
      <w:lvlJc w:val="left"/>
      <w:pPr>
        <w:ind w:left="1605" w:hanging="1245"/>
      </w:pPr>
      <w:rPr>
        <w:rFonts w:ascii="Calibri" w:eastAsia="Times"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429F5"/>
    <w:multiLevelType w:val="multilevel"/>
    <w:tmpl w:val="B888B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511E1"/>
    <w:multiLevelType w:val="multilevel"/>
    <w:tmpl w:val="56B28508"/>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 w15:restartNumberingAfterBreak="0">
    <w:nsid w:val="28416FAF"/>
    <w:multiLevelType w:val="hybridMultilevel"/>
    <w:tmpl w:val="D99A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31BF2D3B"/>
    <w:multiLevelType w:val="multilevel"/>
    <w:tmpl w:val="C8480810"/>
    <w:lvl w:ilvl="0">
      <w:start w:val="1"/>
      <w:numFmt w:val="lowerLetter"/>
      <w:lvlText w:val="%1)"/>
      <w:lvlJc w:val="left"/>
      <w:pPr>
        <w:ind w:left="2160" w:firstLine="360"/>
      </w:pPr>
      <w:rPr>
        <w:strike w:val="0"/>
        <w:dstrike w:val="0"/>
        <w:u w:val="none"/>
        <w:effect w:val="none"/>
      </w:rPr>
    </w:lvl>
    <w:lvl w:ilvl="1">
      <w:start w:val="1"/>
      <w:numFmt w:val="lowerRoman"/>
      <w:lvlText w:val="%2)"/>
      <w:lvlJc w:val="right"/>
      <w:pPr>
        <w:ind w:left="2880" w:firstLine="1080"/>
      </w:pPr>
      <w:rPr>
        <w:strike w:val="0"/>
        <w:dstrike w:val="0"/>
        <w:u w:val="none"/>
        <w:effect w:val="none"/>
      </w:rPr>
    </w:lvl>
    <w:lvl w:ilvl="2">
      <w:start w:val="1"/>
      <w:numFmt w:val="decimal"/>
      <w:lvlText w:val="%3)"/>
      <w:lvlJc w:val="left"/>
      <w:pPr>
        <w:ind w:left="3600" w:firstLine="1800"/>
      </w:pPr>
      <w:rPr>
        <w:strike w:val="0"/>
        <w:dstrike w:val="0"/>
        <w:u w:val="none"/>
        <w:effect w:val="none"/>
      </w:rPr>
    </w:lvl>
    <w:lvl w:ilvl="3">
      <w:start w:val="1"/>
      <w:numFmt w:val="lowerLetter"/>
      <w:lvlText w:val="(%4)"/>
      <w:lvlJc w:val="left"/>
      <w:pPr>
        <w:ind w:left="4320" w:firstLine="2520"/>
      </w:pPr>
      <w:rPr>
        <w:strike w:val="0"/>
        <w:dstrike w:val="0"/>
        <w:u w:val="none"/>
        <w:effect w:val="none"/>
      </w:rPr>
    </w:lvl>
    <w:lvl w:ilvl="4">
      <w:start w:val="1"/>
      <w:numFmt w:val="lowerRoman"/>
      <w:lvlText w:val="(%5)"/>
      <w:lvlJc w:val="right"/>
      <w:pPr>
        <w:ind w:left="5040" w:firstLine="3240"/>
      </w:pPr>
      <w:rPr>
        <w:strike w:val="0"/>
        <w:dstrike w:val="0"/>
        <w:u w:val="none"/>
        <w:effect w:val="none"/>
      </w:rPr>
    </w:lvl>
    <w:lvl w:ilvl="5">
      <w:start w:val="1"/>
      <w:numFmt w:val="decimal"/>
      <w:lvlText w:val="(%6)"/>
      <w:lvlJc w:val="left"/>
      <w:pPr>
        <w:ind w:left="5760" w:firstLine="3960"/>
      </w:pPr>
      <w:rPr>
        <w:strike w:val="0"/>
        <w:dstrike w:val="0"/>
        <w:u w:val="none"/>
        <w:effect w:val="none"/>
      </w:rPr>
    </w:lvl>
    <w:lvl w:ilvl="6">
      <w:start w:val="1"/>
      <w:numFmt w:val="lowerLetter"/>
      <w:lvlText w:val="%7."/>
      <w:lvlJc w:val="left"/>
      <w:pPr>
        <w:ind w:left="6480" w:firstLine="4680"/>
      </w:pPr>
      <w:rPr>
        <w:strike w:val="0"/>
        <w:dstrike w:val="0"/>
        <w:u w:val="none"/>
        <w:effect w:val="none"/>
      </w:rPr>
    </w:lvl>
    <w:lvl w:ilvl="7">
      <w:start w:val="1"/>
      <w:numFmt w:val="lowerRoman"/>
      <w:lvlText w:val="%8."/>
      <w:lvlJc w:val="right"/>
      <w:pPr>
        <w:ind w:left="7200" w:firstLine="5400"/>
      </w:pPr>
      <w:rPr>
        <w:strike w:val="0"/>
        <w:dstrike w:val="0"/>
        <w:u w:val="none"/>
        <w:effect w:val="none"/>
      </w:rPr>
    </w:lvl>
    <w:lvl w:ilvl="8">
      <w:start w:val="1"/>
      <w:numFmt w:val="decimal"/>
      <w:lvlText w:val="%9."/>
      <w:lvlJc w:val="left"/>
      <w:pPr>
        <w:ind w:left="7920" w:firstLine="6120"/>
      </w:pPr>
      <w:rPr>
        <w:strike w:val="0"/>
        <w:dstrike w:val="0"/>
        <w:u w:val="none"/>
        <w:effect w:val="none"/>
      </w:rPr>
    </w:lvl>
  </w:abstractNum>
  <w:abstractNum w:abstractNumId="19" w15:restartNumberingAfterBreak="0">
    <w:nsid w:val="357D4348"/>
    <w:multiLevelType w:val="multilevel"/>
    <w:tmpl w:val="DC16F6A8"/>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20" w15:restartNumberingAfterBreak="0">
    <w:nsid w:val="35E722F6"/>
    <w:multiLevelType w:val="multilevel"/>
    <w:tmpl w:val="D33092E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034A95"/>
    <w:multiLevelType w:val="multilevel"/>
    <w:tmpl w:val="D372452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5D424A"/>
    <w:multiLevelType w:val="hybridMultilevel"/>
    <w:tmpl w:val="B99641F8"/>
    <w:lvl w:ilvl="0" w:tplc="330A68D0">
      <w:start w:val="1"/>
      <w:numFmt w:val="decimal"/>
      <w:pStyle w:v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8BE07FD"/>
    <w:multiLevelType w:val="hybridMultilevel"/>
    <w:tmpl w:val="4380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3273B"/>
    <w:multiLevelType w:val="multilevel"/>
    <w:tmpl w:val="692AF634"/>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6" w15:restartNumberingAfterBreak="0">
    <w:nsid w:val="3A75528A"/>
    <w:multiLevelType w:val="hybridMultilevel"/>
    <w:tmpl w:val="8134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FB1768"/>
    <w:multiLevelType w:val="hybridMultilevel"/>
    <w:tmpl w:val="475C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A098F"/>
    <w:multiLevelType w:val="hybridMultilevel"/>
    <w:tmpl w:val="6A38605E"/>
    <w:lvl w:ilvl="0" w:tplc="09ECEA42">
      <w:start w:val="1"/>
      <w:numFmt w:val="decimal"/>
      <w:lvlText w:val="0.0.%1"/>
      <w:lvlJc w:val="left"/>
      <w:pPr>
        <w:ind w:left="360" w:hanging="360"/>
      </w:pPr>
      <w:rPr>
        <w:rFonts w:hint="default"/>
      </w:r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29" w15:restartNumberingAfterBreak="0">
    <w:nsid w:val="44820517"/>
    <w:multiLevelType w:val="hybridMultilevel"/>
    <w:tmpl w:val="0A9EB7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4B3A29"/>
    <w:multiLevelType w:val="hybridMultilevel"/>
    <w:tmpl w:val="E78A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FB63CC8"/>
    <w:multiLevelType w:val="hybridMultilevel"/>
    <w:tmpl w:val="09BE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A0558"/>
    <w:multiLevelType w:val="multilevel"/>
    <w:tmpl w:val="72AA774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77E43F4"/>
    <w:multiLevelType w:val="hybridMultilevel"/>
    <w:tmpl w:val="6310BD04"/>
    <w:lvl w:ilvl="0" w:tplc="BD063346">
      <w:start w:val="1"/>
      <w:numFmt w:val="decimal"/>
      <w:pStyle w:val="2"/>
      <w:lvlText w:val="0.%1"/>
      <w:lvlJc w:val="left"/>
      <w:pPr>
        <w:ind w:left="4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35" w15:restartNumberingAfterBreak="0">
    <w:nsid w:val="5C810C9A"/>
    <w:multiLevelType w:val="hybridMultilevel"/>
    <w:tmpl w:val="24A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81EFB"/>
    <w:multiLevelType w:val="multilevel"/>
    <w:tmpl w:val="7BF27F3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F821E2"/>
    <w:multiLevelType w:val="hybridMultilevel"/>
    <w:tmpl w:val="2E5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56B7B"/>
    <w:multiLevelType w:val="multilevel"/>
    <w:tmpl w:val="B9D228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9" w15:restartNumberingAfterBreak="0">
    <w:nsid w:val="6B695E02"/>
    <w:multiLevelType w:val="multilevel"/>
    <w:tmpl w:val="8648FFCC"/>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6F3CE9"/>
    <w:multiLevelType w:val="hybridMultilevel"/>
    <w:tmpl w:val="EA8EE5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6F333E53"/>
    <w:multiLevelType w:val="multilevel"/>
    <w:tmpl w:val="85DE2820"/>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73EC6404"/>
    <w:multiLevelType w:val="hybridMultilevel"/>
    <w:tmpl w:val="583E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6"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241F43"/>
    <w:multiLevelType w:val="hybridMultilevel"/>
    <w:tmpl w:val="0FFEF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B540BD"/>
    <w:multiLevelType w:val="multilevel"/>
    <w:tmpl w:val="C45A2AD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23"/>
  </w:num>
  <w:num w:numId="3">
    <w:abstractNumId w:val="31"/>
  </w:num>
  <w:num w:numId="4">
    <w:abstractNumId w:val="4"/>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46"/>
  </w:num>
  <w:num w:numId="10">
    <w:abstractNumId w:val="8"/>
  </w:num>
  <w:num w:numId="11">
    <w:abstractNumId w:val="2"/>
  </w:num>
  <w:num w:numId="12">
    <w:abstractNumId w:val="17"/>
  </w:num>
  <w:num w:numId="13">
    <w:abstractNumId w:val="43"/>
  </w:num>
  <w:num w:numId="14">
    <w:abstractNumId w:val="9"/>
  </w:num>
  <w:num w:numId="15">
    <w:abstractNumId w:val="44"/>
  </w:num>
  <w:num w:numId="16">
    <w:abstractNumId w:val="35"/>
  </w:num>
  <w:num w:numId="17">
    <w:abstractNumId w:val="37"/>
  </w:num>
  <w:num w:numId="18">
    <w:abstractNumId w:val="21"/>
  </w:num>
  <w:num w:numId="19">
    <w:abstractNumId w:val="15"/>
  </w:num>
  <w:num w:numId="20">
    <w:abstractNumId w:val="48"/>
  </w:num>
  <w:num w:numId="21">
    <w:abstractNumId w:val="33"/>
  </w:num>
  <w:num w:numId="22">
    <w:abstractNumId w:val="11"/>
  </w:num>
  <w:num w:numId="23">
    <w:abstractNumId w:val="20"/>
  </w:num>
  <w:num w:numId="24">
    <w:abstractNumId w:val="36"/>
  </w:num>
  <w:num w:numId="25">
    <w:abstractNumId w:val="5"/>
  </w:num>
  <w:num w:numId="26">
    <w:abstractNumId w:val="39"/>
  </w:num>
  <w:num w:numId="27">
    <w:abstractNumId w:val="25"/>
  </w:num>
  <w:num w:numId="28">
    <w:abstractNumId w:val="1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26"/>
  </w:num>
  <w:num w:numId="33">
    <w:abstractNumId w:val="1"/>
  </w:num>
  <w:num w:numId="34">
    <w:abstractNumId w:val="24"/>
  </w:num>
  <w:num w:numId="35">
    <w:abstractNumId w:val="41"/>
  </w:num>
  <w:num w:numId="36">
    <w:abstractNumId w:val="30"/>
  </w:num>
  <w:num w:numId="37">
    <w:abstractNumId w:val="29"/>
  </w:num>
  <w:num w:numId="38">
    <w:abstractNumId w:val="34"/>
  </w:num>
  <w:num w:numId="39">
    <w:abstractNumId w:val="22"/>
  </w:num>
  <w:num w:numId="40">
    <w:abstractNumId w:val="28"/>
  </w:num>
  <w:num w:numId="41">
    <w:abstractNumId w:val="13"/>
  </w:num>
  <w:num w:numId="42">
    <w:abstractNumId w:val="40"/>
  </w:num>
  <w:num w:numId="43">
    <w:abstractNumId w:val="12"/>
  </w:num>
  <w:num w:numId="44">
    <w:abstractNumId w:val="6"/>
  </w:num>
  <w:num w:numId="45">
    <w:abstractNumId w:val="32"/>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6"/>
  </w:num>
  <w:num w:numId="49">
    <w:abstractNumId w:val="27"/>
  </w:num>
  <w:num w:numId="50">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22B0"/>
    <w:rsid w:val="00004B31"/>
    <w:rsid w:val="0000572B"/>
    <w:rsid w:val="00006D57"/>
    <w:rsid w:val="00007BF9"/>
    <w:rsid w:val="00010495"/>
    <w:rsid w:val="00011CBB"/>
    <w:rsid w:val="00011D2D"/>
    <w:rsid w:val="00011E05"/>
    <w:rsid w:val="00012109"/>
    <w:rsid w:val="0001279D"/>
    <w:rsid w:val="00012AAB"/>
    <w:rsid w:val="00013257"/>
    <w:rsid w:val="0001533E"/>
    <w:rsid w:val="00015DC6"/>
    <w:rsid w:val="0001667F"/>
    <w:rsid w:val="00016BE1"/>
    <w:rsid w:val="000239B0"/>
    <w:rsid w:val="000244E1"/>
    <w:rsid w:val="000245C3"/>
    <w:rsid w:val="000252E1"/>
    <w:rsid w:val="0002716F"/>
    <w:rsid w:val="00030897"/>
    <w:rsid w:val="000339A5"/>
    <w:rsid w:val="0003676F"/>
    <w:rsid w:val="000403DC"/>
    <w:rsid w:val="000424D3"/>
    <w:rsid w:val="00042B21"/>
    <w:rsid w:val="00042D15"/>
    <w:rsid w:val="00042D86"/>
    <w:rsid w:val="00044DAF"/>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1399"/>
    <w:rsid w:val="000A265F"/>
    <w:rsid w:val="000A2776"/>
    <w:rsid w:val="000A2D57"/>
    <w:rsid w:val="000A3B72"/>
    <w:rsid w:val="000A4EB6"/>
    <w:rsid w:val="000A50AB"/>
    <w:rsid w:val="000A50ED"/>
    <w:rsid w:val="000A577C"/>
    <w:rsid w:val="000A644C"/>
    <w:rsid w:val="000A7867"/>
    <w:rsid w:val="000B05CF"/>
    <w:rsid w:val="000B0973"/>
    <w:rsid w:val="000B2334"/>
    <w:rsid w:val="000B2A22"/>
    <w:rsid w:val="000B32AC"/>
    <w:rsid w:val="000B3DA6"/>
    <w:rsid w:val="000B7C16"/>
    <w:rsid w:val="000C03BF"/>
    <w:rsid w:val="000C0C68"/>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0A78"/>
    <w:rsid w:val="000E1788"/>
    <w:rsid w:val="000E2958"/>
    <w:rsid w:val="000E3828"/>
    <w:rsid w:val="000E4E16"/>
    <w:rsid w:val="000E726A"/>
    <w:rsid w:val="000F1534"/>
    <w:rsid w:val="000F160D"/>
    <w:rsid w:val="000F2DE7"/>
    <w:rsid w:val="000F3652"/>
    <w:rsid w:val="000F383E"/>
    <w:rsid w:val="000F3EC6"/>
    <w:rsid w:val="000F44EA"/>
    <w:rsid w:val="000F4915"/>
    <w:rsid w:val="000F4BB2"/>
    <w:rsid w:val="000F5406"/>
    <w:rsid w:val="000F5E1A"/>
    <w:rsid w:val="000F68A5"/>
    <w:rsid w:val="00100A98"/>
    <w:rsid w:val="00100AB0"/>
    <w:rsid w:val="00101118"/>
    <w:rsid w:val="001014A0"/>
    <w:rsid w:val="0010267B"/>
    <w:rsid w:val="00103D1C"/>
    <w:rsid w:val="00104E1F"/>
    <w:rsid w:val="0010629D"/>
    <w:rsid w:val="0010648E"/>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562B6"/>
    <w:rsid w:val="001569A5"/>
    <w:rsid w:val="0016072F"/>
    <w:rsid w:val="00160811"/>
    <w:rsid w:val="001626C5"/>
    <w:rsid w:val="00162BFA"/>
    <w:rsid w:val="00163C3C"/>
    <w:rsid w:val="00165545"/>
    <w:rsid w:val="00170277"/>
    <w:rsid w:val="001712C4"/>
    <w:rsid w:val="00172970"/>
    <w:rsid w:val="00174694"/>
    <w:rsid w:val="00174917"/>
    <w:rsid w:val="00175CA2"/>
    <w:rsid w:val="00177731"/>
    <w:rsid w:val="00180BC4"/>
    <w:rsid w:val="0018144D"/>
    <w:rsid w:val="00181E12"/>
    <w:rsid w:val="001822BB"/>
    <w:rsid w:val="001826F4"/>
    <w:rsid w:val="00183191"/>
    <w:rsid w:val="0018362D"/>
    <w:rsid w:val="001855AD"/>
    <w:rsid w:val="00186100"/>
    <w:rsid w:val="0018693C"/>
    <w:rsid w:val="0018788D"/>
    <w:rsid w:val="00192807"/>
    <w:rsid w:val="001939C6"/>
    <w:rsid w:val="00194CD7"/>
    <w:rsid w:val="0019697C"/>
    <w:rsid w:val="00196B6B"/>
    <w:rsid w:val="00197610"/>
    <w:rsid w:val="00197C19"/>
    <w:rsid w:val="001A0B51"/>
    <w:rsid w:val="001A34AF"/>
    <w:rsid w:val="001A35AA"/>
    <w:rsid w:val="001A369E"/>
    <w:rsid w:val="001A409F"/>
    <w:rsid w:val="001A4A1B"/>
    <w:rsid w:val="001A52C5"/>
    <w:rsid w:val="001A5992"/>
    <w:rsid w:val="001A6D97"/>
    <w:rsid w:val="001A756D"/>
    <w:rsid w:val="001B10C1"/>
    <w:rsid w:val="001B1D56"/>
    <w:rsid w:val="001B230A"/>
    <w:rsid w:val="001B2EC4"/>
    <w:rsid w:val="001B2F8E"/>
    <w:rsid w:val="001B2FD3"/>
    <w:rsid w:val="001B41F7"/>
    <w:rsid w:val="001B4327"/>
    <w:rsid w:val="001B46F3"/>
    <w:rsid w:val="001B49BD"/>
    <w:rsid w:val="001B6BA1"/>
    <w:rsid w:val="001B775B"/>
    <w:rsid w:val="001B7D41"/>
    <w:rsid w:val="001C0B2D"/>
    <w:rsid w:val="001C1BF8"/>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9C6"/>
    <w:rsid w:val="00226AB7"/>
    <w:rsid w:val="00226C51"/>
    <w:rsid w:val="00227043"/>
    <w:rsid w:val="002302FE"/>
    <w:rsid w:val="0023083C"/>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A51"/>
    <w:rsid w:val="00262EDB"/>
    <w:rsid w:val="00262F4E"/>
    <w:rsid w:val="00263513"/>
    <w:rsid w:val="00263D65"/>
    <w:rsid w:val="002647E7"/>
    <w:rsid w:val="00272465"/>
    <w:rsid w:val="00272AB3"/>
    <w:rsid w:val="00272DC1"/>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B4F26"/>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E6AC6"/>
    <w:rsid w:val="002F1389"/>
    <w:rsid w:val="002F3CC4"/>
    <w:rsid w:val="00300C3B"/>
    <w:rsid w:val="00303654"/>
    <w:rsid w:val="003062E5"/>
    <w:rsid w:val="00306866"/>
    <w:rsid w:val="00307F0C"/>
    <w:rsid w:val="00310EEF"/>
    <w:rsid w:val="00311366"/>
    <w:rsid w:val="00316139"/>
    <w:rsid w:val="00316173"/>
    <w:rsid w:val="00316326"/>
    <w:rsid w:val="00320A37"/>
    <w:rsid w:val="00320A91"/>
    <w:rsid w:val="0032138B"/>
    <w:rsid w:val="0032170B"/>
    <w:rsid w:val="00321C68"/>
    <w:rsid w:val="00322185"/>
    <w:rsid w:val="0032218D"/>
    <w:rsid w:val="00322777"/>
    <w:rsid w:val="0032415F"/>
    <w:rsid w:val="00324CC5"/>
    <w:rsid w:val="00325495"/>
    <w:rsid w:val="003262D8"/>
    <w:rsid w:val="0032673A"/>
    <w:rsid w:val="00326955"/>
    <w:rsid w:val="003307F1"/>
    <w:rsid w:val="00330F4A"/>
    <w:rsid w:val="00331062"/>
    <w:rsid w:val="00331782"/>
    <w:rsid w:val="003318B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497C"/>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9D4"/>
    <w:rsid w:val="003A0A5C"/>
    <w:rsid w:val="003A1FE2"/>
    <w:rsid w:val="003A36E7"/>
    <w:rsid w:val="003A4AB2"/>
    <w:rsid w:val="003A4B1F"/>
    <w:rsid w:val="003A6787"/>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D7A49"/>
    <w:rsid w:val="003E1B64"/>
    <w:rsid w:val="003E21BA"/>
    <w:rsid w:val="003E268E"/>
    <w:rsid w:val="003E3B16"/>
    <w:rsid w:val="003E4A1F"/>
    <w:rsid w:val="003E5855"/>
    <w:rsid w:val="003E59E1"/>
    <w:rsid w:val="003E5D2B"/>
    <w:rsid w:val="003E638E"/>
    <w:rsid w:val="003E6CA5"/>
    <w:rsid w:val="003E7AC3"/>
    <w:rsid w:val="003F018B"/>
    <w:rsid w:val="003F2D3B"/>
    <w:rsid w:val="003F36BC"/>
    <w:rsid w:val="003F57D3"/>
    <w:rsid w:val="003F6D5B"/>
    <w:rsid w:val="003F70DC"/>
    <w:rsid w:val="003F7D51"/>
    <w:rsid w:val="00400B5C"/>
    <w:rsid w:val="0040103B"/>
    <w:rsid w:val="00403B48"/>
    <w:rsid w:val="00404E45"/>
    <w:rsid w:val="0040552B"/>
    <w:rsid w:val="0040595D"/>
    <w:rsid w:val="00406388"/>
    <w:rsid w:val="004103D0"/>
    <w:rsid w:val="0041068D"/>
    <w:rsid w:val="0041091B"/>
    <w:rsid w:val="00411EB3"/>
    <w:rsid w:val="00415973"/>
    <w:rsid w:val="00417746"/>
    <w:rsid w:val="00417798"/>
    <w:rsid w:val="00417FEB"/>
    <w:rsid w:val="00420C4E"/>
    <w:rsid w:val="004213A4"/>
    <w:rsid w:val="00421761"/>
    <w:rsid w:val="004217A7"/>
    <w:rsid w:val="00421D19"/>
    <w:rsid w:val="0042273A"/>
    <w:rsid w:val="00425375"/>
    <w:rsid w:val="00426F0D"/>
    <w:rsid w:val="00430183"/>
    <w:rsid w:val="00430A0C"/>
    <w:rsid w:val="00430DED"/>
    <w:rsid w:val="004325C2"/>
    <w:rsid w:val="00436480"/>
    <w:rsid w:val="00436593"/>
    <w:rsid w:val="004366B9"/>
    <w:rsid w:val="00440E77"/>
    <w:rsid w:val="0044144B"/>
    <w:rsid w:val="00441D23"/>
    <w:rsid w:val="00442957"/>
    <w:rsid w:val="00442C99"/>
    <w:rsid w:val="00443CAB"/>
    <w:rsid w:val="00443E7B"/>
    <w:rsid w:val="00445702"/>
    <w:rsid w:val="0044606E"/>
    <w:rsid w:val="0044620E"/>
    <w:rsid w:val="004476C7"/>
    <w:rsid w:val="0045028D"/>
    <w:rsid w:val="00450F6B"/>
    <w:rsid w:val="004518B7"/>
    <w:rsid w:val="004520A6"/>
    <w:rsid w:val="004525FF"/>
    <w:rsid w:val="00452DBC"/>
    <w:rsid w:val="004548C5"/>
    <w:rsid w:val="0046029B"/>
    <w:rsid w:val="004611CC"/>
    <w:rsid w:val="00462B50"/>
    <w:rsid w:val="00462D96"/>
    <w:rsid w:val="004655C5"/>
    <w:rsid w:val="00465C69"/>
    <w:rsid w:val="00466599"/>
    <w:rsid w:val="00467692"/>
    <w:rsid w:val="004679E9"/>
    <w:rsid w:val="00470023"/>
    <w:rsid w:val="004729F5"/>
    <w:rsid w:val="00473484"/>
    <w:rsid w:val="0047600C"/>
    <w:rsid w:val="00477732"/>
    <w:rsid w:val="00477BF3"/>
    <w:rsid w:val="00480626"/>
    <w:rsid w:val="00482E19"/>
    <w:rsid w:val="004834D0"/>
    <w:rsid w:val="00484C43"/>
    <w:rsid w:val="004869BA"/>
    <w:rsid w:val="004876B9"/>
    <w:rsid w:val="00487833"/>
    <w:rsid w:val="00487E05"/>
    <w:rsid w:val="00490B0A"/>
    <w:rsid w:val="0049229E"/>
    <w:rsid w:val="004930DD"/>
    <w:rsid w:val="00493464"/>
    <w:rsid w:val="00493B80"/>
    <w:rsid w:val="004940E9"/>
    <w:rsid w:val="0049552F"/>
    <w:rsid w:val="00497859"/>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2188"/>
    <w:rsid w:val="004C3F8E"/>
    <w:rsid w:val="004C52D2"/>
    <w:rsid w:val="004C79AC"/>
    <w:rsid w:val="004D33E5"/>
    <w:rsid w:val="004D52F4"/>
    <w:rsid w:val="004D56BF"/>
    <w:rsid w:val="004D5F9F"/>
    <w:rsid w:val="004D653E"/>
    <w:rsid w:val="004D7D02"/>
    <w:rsid w:val="004D7F66"/>
    <w:rsid w:val="004E26EA"/>
    <w:rsid w:val="004E2FC0"/>
    <w:rsid w:val="004E344E"/>
    <w:rsid w:val="004E50F8"/>
    <w:rsid w:val="004E77D7"/>
    <w:rsid w:val="004F00A3"/>
    <w:rsid w:val="004F0A69"/>
    <w:rsid w:val="004F0E25"/>
    <w:rsid w:val="004F0FDE"/>
    <w:rsid w:val="004F12BE"/>
    <w:rsid w:val="004F3680"/>
    <w:rsid w:val="004F58C5"/>
    <w:rsid w:val="004F6261"/>
    <w:rsid w:val="005001B8"/>
    <w:rsid w:val="00500EA8"/>
    <w:rsid w:val="00501B96"/>
    <w:rsid w:val="00501FA4"/>
    <w:rsid w:val="005029A5"/>
    <w:rsid w:val="00502E06"/>
    <w:rsid w:val="00502F06"/>
    <w:rsid w:val="00503716"/>
    <w:rsid w:val="00505522"/>
    <w:rsid w:val="005103AA"/>
    <w:rsid w:val="00510DDB"/>
    <w:rsid w:val="005112CB"/>
    <w:rsid w:val="00512103"/>
    <w:rsid w:val="00513F4D"/>
    <w:rsid w:val="00514A00"/>
    <w:rsid w:val="00515562"/>
    <w:rsid w:val="00521211"/>
    <w:rsid w:val="0052239A"/>
    <w:rsid w:val="005229A1"/>
    <w:rsid w:val="005259BA"/>
    <w:rsid w:val="00525BD9"/>
    <w:rsid w:val="0052634F"/>
    <w:rsid w:val="005269EA"/>
    <w:rsid w:val="00527B69"/>
    <w:rsid w:val="0053028A"/>
    <w:rsid w:val="0053111C"/>
    <w:rsid w:val="00531510"/>
    <w:rsid w:val="00532385"/>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452"/>
    <w:rsid w:val="005616A8"/>
    <w:rsid w:val="00561CDD"/>
    <w:rsid w:val="005623E0"/>
    <w:rsid w:val="005668D7"/>
    <w:rsid w:val="00567E26"/>
    <w:rsid w:val="00571503"/>
    <w:rsid w:val="00574D6C"/>
    <w:rsid w:val="005751B7"/>
    <w:rsid w:val="00575D5F"/>
    <w:rsid w:val="005765DA"/>
    <w:rsid w:val="00576A10"/>
    <w:rsid w:val="00580D1A"/>
    <w:rsid w:val="00583155"/>
    <w:rsid w:val="005837B7"/>
    <w:rsid w:val="00584132"/>
    <w:rsid w:val="00584428"/>
    <w:rsid w:val="00584505"/>
    <w:rsid w:val="0058602A"/>
    <w:rsid w:val="00587EDD"/>
    <w:rsid w:val="005920C5"/>
    <w:rsid w:val="00596316"/>
    <w:rsid w:val="005963CA"/>
    <w:rsid w:val="0059656A"/>
    <w:rsid w:val="00596F71"/>
    <w:rsid w:val="005A0D16"/>
    <w:rsid w:val="005A0ED1"/>
    <w:rsid w:val="005A114D"/>
    <w:rsid w:val="005A1342"/>
    <w:rsid w:val="005A369C"/>
    <w:rsid w:val="005A400F"/>
    <w:rsid w:val="005A4826"/>
    <w:rsid w:val="005A4DF7"/>
    <w:rsid w:val="005A6AD3"/>
    <w:rsid w:val="005A7397"/>
    <w:rsid w:val="005A7847"/>
    <w:rsid w:val="005B255C"/>
    <w:rsid w:val="005B2753"/>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E7402"/>
    <w:rsid w:val="005F241E"/>
    <w:rsid w:val="005F2A3D"/>
    <w:rsid w:val="005F30F7"/>
    <w:rsid w:val="005F35F4"/>
    <w:rsid w:val="005F4DA0"/>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17A64"/>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3F3E"/>
    <w:rsid w:val="0063549B"/>
    <w:rsid w:val="00637F48"/>
    <w:rsid w:val="00642713"/>
    <w:rsid w:val="00642FB5"/>
    <w:rsid w:val="00650AE0"/>
    <w:rsid w:val="00650BEC"/>
    <w:rsid w:val="00655F35"/>
    <w:rsid w:val="00656187"/>
    <w:rsid w:val="006566AF"/>
    <w:rsid w:val="0065696A"/>
    <w:rsid w:val="00657788"/>
    <w:rsid w:val="0066175B"/>
    <w:rsid w:val="00666EA3"/>
    <w:rsid w:val="00667710"/>
    <w:rsid w:val="006715B7"/>
    <w:rsid w:val="00674074"/>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1D2E"/>
    <w:rsid w:val="006A3833"/>
    <w:rsid w:val="006A4C2B"/>
    <w:rsid w:val="006A5A59"/>
    <w:rsid w:val="006A658E"/>
    <w:rsid w:val="006B096B"/>
    <w:rsid w:val="006B193A"/>
    <w:rsid w:val="006B2D3E"/>
    <w:rsid w:val="006B2D57"/>
    <w:rsid w:val="006B34F4"/>
    <w:rsid w:val="006B38AA"/>
    <w:rsid w:val="006B3C18"/>
    <w:rsid w:val="006B46CC"/>
    <w:rsid w:val="006B4F2F"/>
    <w:rsid w:val="006B5716"/>
    <w:rsid w:val="006B62D4"/>
    <w:rsid w:val="006B6C08"/>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0EE0"/>
    <w:rsid w:val="006E1F72"/>
    <w:rsid w:val="006E3F4E"/>
    <w:rsid w:val="006E4102"/>
    <w:rsid w:val="006E48EB"/>
    <w:rsid w:val="006E4F6D"/>
    <w:rsid w:val="006E500E"/>
    <w:rsid w:val="006F05D1"/>
    <w:rsid w:val="006F17BC"/>
    <w:rsid w:val="006F1A69"/>
    <w:rsid w:val="006F22C4"/>
    <w:rsid w:val="006F450E"/>
    <w:rsid w:val="006F567D"/>
    <w:rsid w:val="007007FE"/>
    <w:rsid w:val="0070242C"/>
    <w:rsid w:val="007025E3"/>
    <w:rsid w:val="00703F33"/>
    <w:rsid w:val="00704CC3"/>
    <w:rsid w:val="00705B23"/>
    <w:rsid w:val="00706238"/>
    <w:rsid w:val="007062EE"/>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38AE"/>
    <w:rsid w:val="00735818"/>
    <w:rsid w:val="00735B7E"/>
    <w:rsid w:val="00735D6D"/>
    <w:rsid w:val="007428A6"/>
    <w:rsid w:val="0074335A"/>
    <w:rsid w:val="00743C51"/>
    <w:rsid w:val="00743F06"/>
    <w:rsid w:val="0074599B"/>
    <w:rsid w:val="00750FE5"/>
    <w:rsid w:val="00751FDB"/>
    <w:rsid w:val="00753F05"/>
    <w:rsid w:val="00755AA8"/>
    <w:rsid w:val="0075630E"/>
    <w:rsid w:val="00760C79"/>
    <w:rsid w:val="00761487"/>
    <w:rsid w:val="00762081"/>
    <w:rsid w:val="00762CBE"/>
    <w:rsid w:val="007630AF"/>
    <w:rsid w:val="0076471B"/>
    <w:rsid w:val="00764741"/>
    <w:rsid w:val="007663F3"/>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010"/>
    <w:rsid w:val="007954CA"/>
    <w:rsid w:val="00796292"/>
    <w:rsid w:val="00797770"/>
    <w:rsid w:val="007A0C0E"/>
    <w:rsid w:val="007A2254"/>
    <w:rsid w:val="007A484E"/>
    <w:rsid w:val="007A5B15"/>
    <w:rsid w:val="007A689E"/>
    <w:rsid w:val="007A6D2B"/>
    <w:rsid w:val="007A7EF0"/>
    <w:rsid w:val="007B18ED"/>
    <w:rsid w:val="007B2124"/>
    <w:rsid w:val="007B3290"/>
    <w:rsid w:val="007B4883"/>
    <w:rsid w:val="007B51BA"/>
    <w:rsid w:val="007B716F"/>
    <w:rsid w:val="007C046F"/>
    <w:rsid w:val="007C05DC"/>
    <w:rsid w:val="007C080F"/>
    <w:rsid w:val="007C09CC"/>
    <w:rsid w:val="007C0D19"/>
    <w:rsid w:val="007C1155"/>
    <w:rsid w:val="007C418E"/>
    <w:rsid w:val="007C46A5"/>
    <w:rsid w:val="007C499C"/>
    <w:rsid w:val="007C53CF"/>
    <w:rsid w:val="007C5422"/>
    <w:rsid w:val="007C740E"/>
    <w:rsid w:val="007C7BF1"/>
    <w:rsid w:val="007C7F19"/>
    <w:rsid w:val="007D0828"/>
    <w:rsid w:val="007D1493"/>
    <w:rsid w:val="007D2446"/>
    <w:rsid w:val="007D4131"/>
    <w:rsid w:val="007D6B2E"/>
    <w:rsid w:val="007D7DB2"/>
    <w:rsid w:val="007E0720"/>
    <w:rsid w:val="007E1101"/>
    <w:rsid w:val="007E47D3"/>
    <w:rsid w:val="007E56AC"/>
    <w:rsid w:val="007F593B"/>
    <w:rsid w:val="007F7042"/>
    <w:rsid w:val="0080220F"/>
    <w:rsid w:val="00802597"/>
    <w:rsid w:val="00802AFC"/>
    <w:rsid w:val="00803B74"/>
    <w:rsid w:val="0080402F"/>
    <w:rsid w:val="00806615"/>
    <w:rsid w:val="00806792"/>
    <w:rsid w:val="00806958"/>
    <w:rsid w:val="00806E41"/>
    <w:rsid w:val="008079C8"/>
    <w:rsid w:val="00810E26"/>
    <w:rsid w:val="00810F3D"/>
    <w:rsid w:val="00811BA0"/>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3312"/>
    <w:rsid w:val="00855659"/>
    <w:rsid w:val="00855EA1"/>
    <w:rsid w:val="008571E5"/>
    <w:rsid w:val="00861D52"/>
    <w:rsid w:val="0086286C"/>
    <w:rsid w:val="008634B7"/>
    <w:rsid w:val="00863F1F"/>
    <w:rsid w:val="00864381"/>
    <w:rsid w:val="00865E1E"/>
    <w:rsid w:val="00866227"/>
    <w:rsid w:val="00870184"/>
    <w:rsid w:val="008712B2"/>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8F4"/>
    <w:rsid w:val="008939CC"/>
    <w:rsid w:val="0089442A"/>
    <w:rsid w:val="008945B2"/>
    <w:rsid w:val="00896837"/>
    <w:rsid w:val="008975BE"/>
    <w:rsid w:val="008A0DBD"/>
    <w:rsid w:val="008A1B26"/>
    <w:rsid w:val="008A3601"/>
    <w:rsid w:val="008A3D8C"/>
    <w:rsid w:val="008A52D3"/>
    <w:rsid w:val="008A52DA"/>
    <w:rsid w:val="008B2980"/>
    <w:rsid w:val="008B33EA"/>
    <w:rsid w:val="008B38E5"/>
    <w:rsid w:val="008B4F7A"/>
    <w:rsid w:val="008B7165"/>
    <w:rsid w:val="008B7441"/>
    <w:rsid w:val="008C03CB"/>
    <w:rsid w:val="008C0F6E"/>
    <w:rsid w:val="008C4D3F"/>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058"/>
    <w:rsid w:val="008F0144"/>
    <w:rsid w:val="008F26A5"/>
    <w:rsid w:val="008F2FF6"/>
    <w:rsid w:val="008F5574"/>
    <w:rsid w:val="008F7281"/>
    <w:rsid w:val="00900FEA"/>
    <w:rsid w:val="0090190B"/>
    <w:rsid w:val="00901FDE"/>
    <w:rsid w:val="009025B9"/>
    <w:rsid w:val="00902BB0"/>
    <w:rsid w:val="00903E0E"/>
    <w:rsid w:val="00903F7A"/>
    <w:rsid w:val="009041A2"/>
    <w:rsid w:val="0090569C"/>
    <w:rsid w:val="00907A19"/>
    <w:rsid w:val="00907B4A"/>
    <w:rsid w:val="00910FEC"/>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1D65"/>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4A"/>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52380"/>
    <w:rsid w:val="00A52DAE"/>
    <w:rsid w:val="00A54587"/>
    <w:rsid w:val="00A54C04"/>
    <w:rsid w:val="00A566A4"/>
    <w:rsid w:val="00A6274D"/>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971B3"/>
    <w:rsid w:val="00AA156D"/>
    <w:rsid w:val="00AA487C"/>
    <w:rsid w:val="00AA6DA4"/>
    <w:rsid w:val="00AB01C9"/>
    <w:rsid w:val="00AB1FA6"/>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3F5"/>
    <w:rsid w:val="00AF3444"/>
    <w:rsid w:val="00AF34E8"/>
    <w:rsid w:val="00AF37F3"/>
    <w:rsid w:val="00AF645A"/>
    <w:rsid w:val="00AF6BBD"/>
    <w:rsid w:val="00AF7839"/>
    <w:rsid w:val="00AF7D16"/>
    <w:rsid w:val="00B00262"/>
    <w:rsid w:val="00B0168F"/>
    <w:rsid w:val="00B05B97"/>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24C"/>
    <w:rsid w:val="00B25C3B"/>
    <w:rsid w:val="00B276CC"/>
    <w:rsid w:val="00B30A97"/>
    <w:rsid w:val="00B31F64"/>
    <w:rsid w:val="00B326DB"/>
    <w:rsid w:val="00B340DB"/>
    <w:rsid w:val="00B34813"/>
    <w:rsid w:val="00B349E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2AA2"/>
    <w:rsid w:val="00B6440B"/>
    <w:rsid w:val="00B64E24"/>
    <w:rsid w:val="00B67D10"/>
    <w:rsid w:val="00B72A2F"/>
    <w:rsid w:val="00B74F1D"/>
    <w:rsid w:val="00B75D32"/>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821"/>
    <w:rsid w:val="00BA7D52"/>
    <w:rsid w:val="00BB3442"/>
    <w:rsid w:val="00BB42B2"/>
    <w:rsid w:val="00BB4691"/>
    <w:rsid w:val="00BB66E4"/>
    <w:rsid w:val="00BB799A"/>
    <w:rsid w:val="00BC0471"/>
    <w:rsid w:val="00BC11F3"/>
    <w:rsid w:val="00BC226A"/>
    <w:rsid w:val="00BC303F"/>
    <w:rsid w:val="00BC412E"/>
    <w:rsid w:val="00BC5005"/>
    <w:rsid w:val="00BC50B6"/>
    <w:rsid w:val="00BC5276"/>
    <w:rsid w:val="00BC6878"/>
    <w:rsid w:val="00BC78AB"/>
    <w:rsid w:val="00BD173F"/>
    <w:rsid w:val="00BD384C"/>
    <w:rsid w:val="00BD39D3"/>
    <w:rsid w:val="00BD4B92"/>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0E8A"/>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1529"/>
    <w:rsid w:val="00C620D2"/>
    <w:rsid w:val="00C622BA"/>
    <w:rsid w:val="00C64823"/>
    <w:rsid w:val="00C64FDF"/>
    <w:rsid w:val="00C667A4"/>
    <w:rsid w:val="00C675AC"/>
    <w:rsid w:val="00C67CCE"/>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1CAA"/>
    <w:rsid w:val="00CA2984"/>
    <w:rsid w:val="00CA2C2D"/>
    <w:rsid w:val="00CA3D10"/>
    <w:rsid w:val="00CA413B"/>
    <w:rsid w:val="00CA61C2"/>
    <w:rsid w:val="00CA74E9"/>
    <w:rsid w:val="00CB07C6"/>
    <w:rsid w:val="00CB0E03"/>
    <w:rsid w:val="00CB183B"/>
    <w:rsid w:val="00CB38C4"/>
    <w:rsid w:val="00CB51ED"/>
    <w:rsid w:val="00CB5671"/>
    <w:rsid w:val="00CB5A4E"/>
    <w:rsid w:val="00CB609F"/>
    <w:rsid w:val="00CC1A2B"/>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2631"/>
    <w:rsid w:val="00D13525"/>
    <w:rsid w:val="00D13782"/>
    <w:rsid w:val="00D14FF6"/>
    <w:rsid w:val="00D16F32"/>
    <w:rsid w:val="00D16F3A"/>
    <w:rsid w:val="00D17DC5"/>
    <w:rsid w:val="00D17F1E"/>
    <w:rsid w:val="00D21139"/>
    <w:rsid w:val="00D2223C"/>
    <w:rsid w:val="00D2224B"/>
    <w:rsid w:val="00D22D86"/>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47949"/>
    <w:rsid w:val="00D52943"/>
    <w:rsid w:val="00D52D37"/>
    <w:rsid w:val="00D53301"/>
    <w:rsid w:val="00D53668"/>
    <w:rsid w:val="00D54D0E"/>
    <w:rsid w:val="00D55A1E"/>
    <w:rsid w:val="00D55D1A"/>
    <w:rsid w:val="00D603B9"/>
    <w:rsid w:val="00D60698"/>
    <w:rsid w:val="00D6079B"/>
    <w:rsid w:val="00D60F74"/>
    <w:rsid w:val="00D6122C"/>
    <w:rsid w:val="00D6157D"/>
    <w:rsid w:val="00D620AC"/>
    <w:rsid w:val="00D62E37"/>
    <w:rsid w:val="00D6525F"/>
    <w:rsid w:val="00D66DD6"/>
    <w:rsid w:val="00D70F73"/>
    <w:rsid w:val="00D73BBF"/>
    <w:rsid w:val="00D75850"/>
    <w:rsid w:val="00D8036A"/>
    <w:rsid w:val="00D816A6"/>
    <w:rsid w:val="00D82BA8"/>
    <w:rsid w:val="00D82C09"/>
    <w:rsid w:val="00D8494A"/>
    <w:rsid w:val="00D863AC"/>
    <w:rsid w:val="00D86BEC"/>
    <w:rsid w:val="00D91D19"/>
    <w:rsid w:val="00D9218B"/>
    <w:rsid w:val="00D922A7"/>
    <w:rsid w:val="00D931EF"/>
    <w:rsid w:val="00D9344D"/>
    <w:rsid w:val="00D94AE1"/>
    <w:rsid w:val="00D95618"/>
    <w:rsid w:val="00D97C78"/>
    <w:rsid w:val="00DA002C"/>
    <w:rsid w:val="00DA07A9"/>
    <w:rsid w:val="00DA1558"/>
    <w:rsid w:val="00DA2394"/>
    <w:rsid w:val="00DA345C"/>
    <w:rsid w:val="00DA3A20"/>
    <w:rsid w:val="00DA3D14"/>
    <w:rsid w:val="00DB1DDD"/>
    <w:rsid w:val="00DB2DD7"/>
    <w:rsid w:val="00DB2F74"/>
    <w:rsid w:val="00DB6EB9"/>
    <w:rsid w:val="00DB7B9E"/>
    <w:rsid w:val="00DC07A9"/>
    <w:rsid w:val="00DC12DC"/>
    <w:rsid w:val="00DC2090"/>
    <w:rsid w:val="00DC463E"/>
    <w:rsid w:val="00DC525E"/>
    <w:rsid w:val="00DC5836"/>
    <w:rsid w:val="00DC5E98"/>
    <w:rsid w:val="00DC7531"/>
    <w:rsid w:val="00DD084A"/>
    <w:rsid w:val="00DD0942"/>
    <w:rsid w:val="00DD3068"/>
    <w:rsid w:val="00DD37D7"/>
    <w:rsid w:val="00DD4A8A"/>
    <w:rsid w:val="00DD5200"/>
    <w:rsid w:val="00DD5D57"/>
    <w:rsid w:val="00DD5E42"/>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2E18"/>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3AD3"/>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781"/>
    <w:rsid w:val="00E52C7D"/>
    <w:rsid w:val="00E537C7"/>
    <w:rsid w:val="00E6013D"/>
    <w:rsid w:val="00E62D72"/>
    <w:rsid w:val="00E62FDE"/>
    <w:rsid w:val="00E6459F"/>
    <w:rsid w:val="00E64EBE"/>
    <w:rsid w:val="00E661CF"/>
    <w:rsid w:val="00E66BC2"/>
    <w:rsid w:val="00E66CD1"/>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311"/>
    <w:rsid w:val="00EB34FD"/>
    <w:rsid w:val="00EB50A9"/>
    <w:rsid w:val="00EC0565"/>
    <w:rsid w:val="00EC0CF0"/>
    <w:rsid w:val="00EC1085"/>
    <w:rsid w:val="00EC139F"/>
    <w:rsid w:val="00EC29E2"/>
    <w:rsid w:val="00EC2D47"/>
    <w:rsid w:val="00EC38A2"/>
    <w:rsid w:val="00EC4277"/>
    <w:rsid w:val="00EC5E60"/>
    <w:rsid w:val="00EC5EF9"/>
    <w:rsid w:val="00ED2587"/>
    <w:rsid w:val="00ED294B"/>
    <w:rsid w:val="00ED602D"/>
    <w:rsid w:val="00ED6E0E"/>
    <w:rsid w:val="00ED7EEA"/>
    <w:rsid w:val="00EE1323"/>
    <w:rsid w:val="00EE1B37"/>
    <w:rsid w:val="00EE229E"/>
    <w:rsid w:val="00EE329C"/>
    <w:rsid w:val="00EE47BF"/>
    <w:rsid w:val="00EE4BC6"/>
    <w:rsid w:val="00EE532C"/>
    <w:rsid w:val="00EE5E54"/>
    <w:rsid w:val="00EE62E3"/>
    <w:rsid w:val="00EE6491"/>
    <w:rsid w:val="00EF0CD4"/>
    <w:rsid w:val="00F002A4"/>
    <w:rsid w:val="00F00A2E"/>
    <w:rsid w:val="00F00A31"/>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1F8"/>
    <w:rsid w:val="00F347E5"/>
    <w:rsid w:val="00F348D7"/>
    <w:rsid w:val="00F34D2E"/>
    <w:rsid w:val="00F357DA"/>
    <w:rsid w:val="00F3600A"/>
    <w:rsid w:val="00F366B1"/>
    <w:rsid w:val="00F37B0B"/>
    <w:rsid w:val="00F37CA1"/>
    <w:rsid w:val="00F4230C"/>
    <w:rsid w:val="00F47D73"/>
    <w:rsid w:val="00F50213"/>
    <w:rsid w:val="00F52032"/>
    <w:rsid w:val="00F5221B"/>
    <w:rsid w:val="00F52DAB"/>
    <w:rsid w:val="00F55C9A"/>
    <w:rsid w:val="00F617B8"/>
    <w:rsid w:val="00F61FA0"/>
    <w:rsid w:val="00F63655"/>
    <w:rsid w:val="00F63F4E"/>
    <w:rsid w:val="00F66868"/>
    <w:rsid w:val="00F66E50"/>
    <w:rsid w:val="00F67207"/>
    <w:rsid w:val="00F675D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5571"/>
    <w:rsid w:val="00FB60DE"/>
    <w:rsid w:val="00FB75E9"/>
    <w:rsid w:val="00FC3E19"/>
    <w:rsid w:val="00FC409B"/>
    <w:rsid w:val="00FC46D2"/>
    <w:rsid w:val="00FC55B9"/>
    <w:rsid w:val="00FC6C14"/>
    <w:rsid w:val="00FD33AC"/>
    <w:rsid w:val="00FD4545"/>
    <w:rsid w:val="00FD46DB"/>
    <w:rsid w:val="00FD5066"/>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D56BF"/>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240" w:after="120"/>
      <w:ind w:left="0"/>
      <w:jc w:val="left"/>
    </w:pPr>
    <w:rPr>
      <w:rFonts w:asciiTheme="minorHAnsi" w:hAnsiTheme="minorHAnsi"/>
      <w:b/>
      <w:bCs/>
      <w:sz w:val="20"/>
      <w:szCs w:val="20"/>
    </w:rPr>
  </w:style>
  <w:style w:type="paragraph" w:styleId="TOC2">
    <w:name w:val="toc 2"/>
    <w:basedOn w:val="Normal"/>
    <w:next w:val="Normal"/>
    <w:uiPriority w:val="39"/>
    <w:rsid w:val="00E17B85"/>
    <w:pPr>
      <w:spacing w:before="120" w:after="0"/>
      <w:ind w:left="220"/>
      <w:jc w:val="left"/>
    </w:pPr>
    <w:rPr>
      <w:rFonts w:asciiTheme="minorHAnsi" w:hAnsiTheme="minorHAnsi"/>
      <w:i/>
      <w:iCs/>
      <w:sz w:val="20"/>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0"/>
      <w:ind w:left="440"/>
      <w:jc w:val="left"/>
    </w:pPr>
    <w:rPr>
      <w:rFonts w:asciiTheme="minorHAnsi" w:hAnsiTheme="minorHAnsi"/>
      <w:sz w:val="20"/>
      <w:szCs w:val="20"/>
    </w:rPr>
  </w:style>
  <w:style w:type="paragraph" w:styleId="TOC4">
    <w:name w:val="toc 4"/>
    <w:basedOn w:val="Normal"/>
    <w:next w:val="Normal"/>
    <w:autoRedefine/>
    <w:uiPriority w:val="39"/>
    <w:unhideWhenUsed/>
    <w:rsid w:val="00BE7E64"/>
    <w:pPr>
      <w:spacing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BE7E64"/>
    <w:pPr>
      <w:spacing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BE7E64"/>
    <w:pPr>
      <w:spacing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BE7E64"/>
    <w:pPr>
      <w:spacing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BE7E64"/>
    <w:pPr>
      <w:spacing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BE7E64"/>
    <w:pPr>
      <w:spacing w:after="0"/>
      <w:ind w:left="1760"/>
      <w:jc w:val="left"/>
    </w:pPr>
    <w:rPr>
      <w:rFonts w:asciiTheme="minorHAnsi" w:hAnsiTheme="minorHAnsi"/>
      <w:sz w:val="20"/>
      <w:szCs w:val="20"/>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CA3D10"/>
    <w:rPr>
      <w:color w:val="808080"/>
    </w:rPr>
  </w:style>
  <w:style w:type="table" w:customStyle="1" w:styleId="TableGrid13">
    <w:name w:val="Table Grid13"/>
    <w:basedOn w:val="TableNormal"/>
    <w:next w:val="TableGrid"/>
    <w:uiPriority w:val="39"/>
    <w:rsid w:val="005A7847"/>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link w:val="1Char"/>
    <w:rsid w:val="005A7847"/>
    <w:pPr>
      <w:keepLines/>
      <w:numPr>
        <w:numId w:val="39"/>
      </w:numPr>
      <w:tabs>
        <w:tab w:val="left" w:pos="1247"/>
      </w:tabs>
      <w:spacing w:before="180" w:after="40" w:line="300" w:lineRule="atLeast"/>
      <w:outlineLvl w:val="0"/>
    </w:pPr>
    <w:rPr>
      <w:rFonts w:eastAsia="Arial"/>
      <w:b/>
      <w:bCs/>
      <w:snapToGrid w:val="0"/>
      <w:color w:val="002060"/>
      <w:sz w:val="24"/>
      <w:szCs w:val="24"/>
    </w:rPr>
  </w:style>
  <w:style w:type="paragraph" w:customStyle="1" w:styleId="2">
    <w:name w:val="2"/>
    <w:basedOn w:val="1"/>
    <w:next w:val="Normal"/>
    <w:link w:val="2Char"/>
    <w:autoRedefine/>
    <w:rsid w:val="005A7847"/>
    <w:pPr>
      <w:numPr>
        <w:numId w:val="38"/>
      </w:numPr>
      <w:spacing w:after="120" w:line="300" w:lineRule="exact"/>
      <w:ind w:left="360"/>
      <w:outlineLvl w:val="1"/>
    </w:pPr>
    <w:rPr>
      <w:rFonts w:ascii="Calibri" w:hAnsi="Calibri"/>
      <w:b w:val="0"/>
      <w:noProof/>
      <w:snapToGrid/>
      <w:szCs w:val="22"/>
    </w:rPr>
  </w:style>
  <w:style w:type="character" w:customStyle="1" w:styleId="2Char">
    <w:name w:val="2 Char"/>
    <w:link w:val="2"/>
    <w:rsid w:val="005A7847"/>
    <w:rPr>
      <w:rFonts w:ascii="Calibri" w:eastAsia="Arial" w:hAnsi="Calibri"/>
      <w:bCs/>
      <w:noProof/>
      <w:color w:val="002060"/>
      <w:sz w:val="24"/>
    </w:rPr>
  </w:style>
  <w:style w:type="paragraph" w:customStyle="1" w:styleId="4">
    <w:name w:val="4"/>
    <w:basedOn w:val="1"/>
    <w:link w:val="4Char"/>
    <w:rsid w:val="005A7847"/>
    <w:pPr>
      <w:numPr>
        <w:numId w:val="0"/>
      </w:numPr>
      <w:spacing w:line="260" w:lineRule="exact"/>
      <w:jc w:val="both"/>
      <w:outlineLvl w:val="3"/>
    </w:pPr>
    <w:rPr>
      <w:rFonts w:ascii="Calibri" w:eastAsia="Times" w:hAnsi="Calibri"/>
      <w:b w:val="0"/>
      <w:color w:val="auto"/>
      <w:sz w:val="20"/>
      <w:szCs w:val="20"/>
    </w:rPr>
  </w:style>
  <w:style w:type="character" w:customStyle="1" w:styleId="4Char">
    <w:name w:val="4 Char"/>
    <w:link w:val="4"/>
    <w:rsid w:val="005A7847"/>
    <w:rPr>
      <w:rFonts w:ascii="Calibri" w:eastAsia="Times" w:hAnsi="Calibri"/>
      <w:bCs/>
      <w:snapToGrid w:val="0"/>
      <w:sz w:val="20"/>
      <w:szCs w:val="20"/>
    </w:rPr>
  </w:style>
  <w:style w:type="character" w:customStyle="1" w:styleId="1Char">
    <w:name w:val="1 Char"/>
    <w:basedOn w:val="DefaultParagraphFont"/>
    <w:link w:val="1"/>
    <w:rsid w:val="005A7847"/>
    <w:rPr>
      <w:rFonts w:eastAsia="Arial"/>
      <w:b/>
      <w:bCs/>
      <w:snapToGrid w:val="0"/>
      <w:color w:val="002060"/>
      <w:sz w:val="24"/>
      <w:szCs w:val="24"/>
    </w:rPr>
  </w:style>
  <w:style w:type="character" w:customStyle="1" w:styleId="T4Char">
    <w:name w:val="T4 Char"/>
    <w:basedOn w:val="DefaultParagraphFont"/>
    <w:link w:val="T4"/>
    <w:locked/>
    <w:rsid w:val="007062EE"/>
    <w:rPr>
      <w:rFonts w:ascii="Calibri" w:hAnsi="Calibri" w:cs="Calibri"/>
    </w:rPr>
  </w:style>
  <w:style w:type="paragraph" w:customStyle="1" w:styleId="T4">
    <w:name w:val="T4"/>
    <w:basedOn w:val="Normal"/>
    <w:link w:val="T4Char"/>
    <w:rsid w:val="007062EE"/>
    <w:pPr>
      <w:snapToGrid w:val="0"/>
      <w:spacing w:before="180" w:after="40" w:line="260" w:lineRule="exact"/>
      <w:ind w:left="0"/>
    </w:pPr>
    <w:rPr>
      <w:rFonts w:ascii="Calibri" w:hAnsi="Calibri" w:cs="Calibri"/>
    </w:rPr>
  </w:style>
  <w:style w:type="paragraph" w:customStyle="1" w:styleId="paragraph">
    <w:name w:val="paragraph"/>
    <w:basedOn w:val="Normal"/>
    <w:rsid w:val="007062EE"/>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customStyle="1" w:styleId="normaltextrun">
    <w:name w:val="normaltextrun"/>
    <w:basedOn w:val="DefaultParagraphFont"/>
    <w:rsid w:val="007062EE"/>
  </w:style>
  <w:style w:type="character" w:customStyle="1" w:styleId="eop">
    <w:name w:val="eop"/>
    <w:basedOn w:val="DefaultParagraphFont"/>
    <w:rsid w:val="007062EE"/>
  </w:style>
  <w:style w:type="paragraph" w:styleId="Revision">
    <w:name w:val="Revision"/>
    <w:hidden/>
    <w:uiPriority w:val="99"/>
    <w:semiHidden/>
    <w:rsid w:val="00451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32119285">
      <w:bodyDiv w:val="1"/>
      <w:marLeft w:val="0"/>
      <w:marRight w:val="0"/>
      <w:marTop w:val="0"/>
      <w:marBottom w:val="0"/>
      <w:divBdr>
        <w:top w:val="none" w:sz="0" w:space="0" w:color="auto"/>
        <w:left w:val="none" w:sz="0" w:space="0" w:color="auto"/>
        <w:bottom w:val="none" w:sz="0" w:space="0" w:color="auto"/>
        <w:right w:val="none" w:sz="0" w:space="0" w:color="auto"/>
      </w:divBdr>
    </w:div>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42552988">
      <w:bodyDiv w:val="1"/>
      <w:marLeft w:val="0"/>
      <w:marRight w:val="0"/>
      <w:marTop w:val="0"/>
      <w:marBottom w:val="0"/>
      <w:divBdr>
        <w:top w:val="none" w:sz="0" w:space="0" w:color="auto"/>
        <w:left w:val="none" w:sz="0" w:space="0" w:color="auto"/>
        <w:bottom w:val="none" w:sz="0" w:space="0" w:color="auto"/>
        <w:right w:val="none" w:sz="0" w:space="0" w:color="auto"/>
      </w:divBdr>
    </w:div>
    <w:div w:id="151064672">
      <w:bodyDiv w:val="1"/>
      <w:marLeft w:val="0"/>
      <w:marRight w:val="0"/>
      <w:marTop w:val="0"/>
      <w:marBottom w:val="0"/>
      <w:divBdr>
        <w:top w:val="none" w:sz="0" w:space="0" w:color="auto"/>
        <w:left w:val="none" w:sz="0" w:space="0" w:color="auto"/>
        <w:bottom w:val="none" w:sz="0" w:space="0" w:color="auto"/>
        <w:right w:val="none" w:sz="0" w:space="0" w:color="auto"/>
      </w:divBdr>
    </w:div>
    <w:div w:id="153881050">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368459672">
      <w:bodyDiv w:val="1"/>
      <w:marLeft w:val="0"/>
      <w:marRight w:val="0"/>
      <w:marTop w:val="0"/>
      <w:marBottom w:val="0"/>
      <w:divBdr>
        <w:top w:val="none" w:sz="0" w:space="0" w:color="auto"/>
        <w:left w:val="none" w:sz="0" w:space="0" w:color="auto"/>
        <w:bottom w:val="none" w:sz="0" w:space="0" w:color="auto"/>
        <w:right w:val="none" w:sz="0" w:space="0" w:color="auto"/>
      </w:divBdr>
    </w:div>
    <w:div w:id="378868972">
      <w:bodyDiv w:val="1"/>
      <w:marLeft w:val="0"/>
      <w:marRight w:val="0"/>
      <w:marTop w:val="0"/>
      <w:marBottom w:val="0"/>
      <w:divBdr>
        <w:top w:val="none" w:sz="0" w:space="0" w:color="auto"/>
        <w:left w:val="none" w:sz="0" w:space="0" w:color="auto"/>
        <w:bottom w:val="none" w:sz="0" w:space="0" w:color="auto"/>
        <w:right w:val="none" w:sz="0" w:space="0" w:color="auto"/>
      </w:divBdr>
    </w:div>
    <w:div w:id="381486763">
      <w:bodyDiv w:val="1"/>
      <w:marLeft w:val="0"/>
      <w:marRight w:val="0"/>
      <w:marTop w:val="0"/>
      <w:marBottom w:val="0"/>
      <w:divBdr>
        <w:top w:val="none" w:sz="0" w:space="0" w:color="auto"/>
        <w:left w:val="none" w:sz="0" w:space="0" w:color="auto"/>
        <w:bottom w:val="none" w:sz="0" w:space="0" w:color="auto"/>
        <w:right w:val="none" w:sz="0" w:space="0" w:color="auto"/>
      </w:divBdr>
    </w:div>
    <w:div w:id="568350361">
      <w:bodyDiv w:val="1"/>
      <w:marLeft w:val="0"/>
      <w:marRight w:val="0"/>
      <w:marTop w:val="0"/>
      <w:marBottom w:val="0"/>
      <w:divBdr>
        <w:top w:val="none" w:sz="0" w:space="0" w:color="auto"/>
        <w:left w:val="none" w:sz="0" w:space="0" w:color="auto"/>
        <w:bottom w:val="none" w:sz="0" w:space="0" w:color="auto"/>
        <w:right w:val="none" w:sz="0" w:space="0" w:color="auto"/>
      </w:divBdr>
    </w:div>
    <w:div w:id="573440989">
      <w:bodyDiv w:val="1"/>
      <w:marLeft w:val="0"/>
      <w:marRight w:val="0"/>
      <w:marTop w:val="0"/>
      <w:marBottom w:val="0"/>
      <w:divBdr>
        <w:top w:val="none" w:sz="0" w:space="0" w:color="auto"/>
        <w:left w:val="none" w:sz="0" w:space="0" w:color="auto"/>
        <w:bottom w:val="none" w:sz="0" w:space="0" w:color="auto"/>
        <w:right w:val="none" w:sz="0" w:space="0" w:color="auto"/>
      </w:divBdr>
    </w:div>
    <w:div w:id="617185028">
      <w:bodyDiv w:val="1"/>
      <w:marLeft w:val="0"/>
      <w:marRight w:val="0"/>
      <w:marTop w:val="0"/>
      <w:marBottom w:val="0"/>
      <w:divBdr>
        <w:top w:val="none" w:sz="0" w:space="0" w:color="auto"/>
        <w:left w:val="none" w:sz="0" w:space="0" w:color="auto"/>
        <w:bottom w:val="none" w:sz="0" w:space="0" w:color="auto"/>
        <w:right w:val="none" w:sz="0" w:space="0" w:color="auto"/>
      </w:divBdr>
    </w:div>
    <w:div w:id="622611487">
      <w:bodyDiv w:val="1"/>
      <w:marLeft w:val="0"/>
      <w:marRight w:val="0"/>
      <w:marTop w:val="0"/>
      <w:marBottom w:val="0"/>
      <w:divBdr>
        <w:top w:val="none" w:sz="0" w:space="0" w:color="auto"/>
        <w:left w:val="none" w:sz="0" w:space="0" w:color="auto"/>
        <w:bottom w:val="none" w:sz="0" w:space="0" w:color="auto"/>
        <w:right w:val="none" w:sz="0" w:space="0" w:color="auto"/>
      </w:divBdr>
    </w:div>
    <w:div w:id="627862346">
      <w:bodyDiv w:val="1"/>
      <w:marLeft w:val="0"/>
      <w:marRight w:val="0"/>
      <w:marTop w:val="0"/>
      <w:marBottom w:val="0"/>
      <w:divBdr>
        <w:top w:val="none" w:sz="0" w:space="0" w:color="auto"/>
        <w:left w:val="none" w:sz="0" w:space="0" w:color="auto"/>
        <w:bottom w:val="none" w:sz="0" w:space="0" w:color="auto"/>
        <w:right w:val="none" w:sz="0" w:space="0" w:color="auto"/>
      </w:divBdr>
    </w:div>
    <w:div w:id="685014822">
      <w:bodyDiv w:val="1"/>
      <w:marLeft w:val="0"/>
      <w:marRight w:val="0"/>
      <w:marTop w:val="0"/>
      <w:marBottom w:val="0"/>
      <w:divBdr>
        <w:top w:val="none" w:sz="0" w:space="0" w:color="auto"/>
        <w:left w:val="none" w:sz="0" w:space="0" w:color="auto"/>
        <w:bottom w:val="none" w:sz="0" w:space="0" w:color="auto"/>
        <w:right w:val="none" w:sz="0" w:space="0" w:color="auto"/>
      </w:divBdr>
    </w:div>
    <w:div w:id="69770177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718089533">
      <w:bodyDiv w:val="1"/>
      <w:marLeft w:val="0"/>
      <w:marRight w:val="0"/>
      <w:marTop w:val="0"/>
      <w:marBottom w:val="0"/>
      <w:divBdr>
        <w:top w:val="none" w:sz="0" w:space="0" w:color="auto"/>
        <w:left w:val="none" w:sz="0" w:space="0" w:color="auto"/>
        <w:bottom w:val="none" w:sz="0" w:space="0" w:color="auto"/>
        <w:right w:val="none" w:sz="0" w:space="0" w:color="auto"/>
      </w:divBdr>
    </w:div>
    <w:div w:id="718240865">
      <w:bodyDiv w:val="1"/>
      <w:marLeft w:val="0"/>
      <w:marRight w:val="0"/>
      <w:marTop w:val="0"/>
      <w:marBottom w:val="0"/>
      <w:divBdr>
        <w:top w:val="none" w:sz="0" w:space="0" w:color="auto"/>
        <w:left w:val="none" w:sz="0" w:space="0" w:color="auto"/>
        <w:bottom w:val="none" w:sz="0" w:space="0" w:color="auto"/>
        <w:right w:val="none" w:sz="0" w:space="0" w:color="auto"/>
      </w:divBdr>
    </w:div>
    <w:div w:id="722296085">
      <w:bodyDiv w:val="1"/>
      <w:marLeft w:val="0"/>
      <w:marRight w:val="0"/>
      <w:marTop w:val="0"/>
      <w:marBottom w:val="0"/>
      <w:divBdr>
        <w:top w:val="none" w:sz="0" w:space="0" w:color="auto"/>
        <w:left w:val="none" w:sz="0" w:space="0" w:color="auto"/>
        <w:bottom w:val="none" w:sz="0" w:space="0" w:color="auto"/>
        <w:right w:val="none" w:sz="0" w:space="0" w:color="auto"/>
      </w:divBdr>
    </w:div>
    <w:div w:id="745878501">
      <w:bodyDiv w:val="1"/>
      <w:marLeft w:val="0"/>
      <w:marRight w:val="0"/>
      <w:marTop w:val="0"/>
      <w:marBottom w:val="0"/>
      <w:divBdr>
        <w:top w:val="none" w:sz="0" w:space="0" w:color="auto"/>
        <w:left w:val="none" w:sz="0" w:space="0" w:color="auto"/>
        <w:bottom w:val="none" w:sz="0" w:space="0" w:color="auto"/>
        <w:right w:val="none" w:sz="0" w:space="0" w:color="auto"/>
      </w:divBdr>
    </w:div>
    <w:div w:id="845482694">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977342955">
      <w:bodyDiv w:val="1"/>
      <w:marLeft w:val="0"/>
      <w:marRight w:val="0"/>
      <w:marTop w:val="0"/>
      <w:marBottom w:val="0"/>
      <w:divBdr>
        <w:top w:val="none" w:sz="0" w:space="0" w:color="auto"/>
        <w:left w:val="none" w:sz="0" w:space="0" w:color="auto"/>
        <w:bottom w:val="none" w:sz="0" w:space="0" w:color="auto"/>
        <w:right w:val="none" w:sz="0" w:space="0" w:color="auto"/>
      </w:divBdr>
    </w:div>
    <w:div w:id="986127939">
      <w:bodyDiv w:val="1"/>
      <w:marLeft w:val="0"/>
      <w:marRight w:val="0"/>
      <w:marTop w:val="0"/>
      <w:marBottom w:val="0"/>
      <w:divBdr>
        <w:top w:val="none" w:sz="0" w:space="0" w:color="auto"/>
        <w:left w:val="none" w:sz="0" w:space="0" w:color="auto"/>
        <w:bottom w:val="none" w:sz="0" w:space="0" w:color="auto"/>
        <w:right w:val="none" w:sz="0" w:space="0" w:color="auto"/>
      </w:divBdr>
    </w:div>
    <w:div w:id="1006830077">
      <w:bodyDiv w:val="1"/>
      <w:marLeft w:val="0"/>
      <w:marRight w:val="0"/>
      <w:marTop w:val="0"/>
      <w:marBottom w:val="0"/>
      <w:divBdr>
        <w:top w:val="none" w:sz="0" w:space="0" w:color="auto"/>
        <w:left w:val="none" w:sz="0" w:space="0" w:color="auto"/>
        <w:bottom w:val="none" w:sz="0" w:space="0" w:color="auto"/>
        <w:right w:val="none" w:sz="0" w:space="0" w:color="auto"/>
      </w:divBdr>
    </w:div>
    <w:div w:id="1018511151">
      <w:bodyDiv w:val="1"/>
      <w:marLeft w:val="0"/>
      <w:marRight w:val="0"/>
      <w:marTop w:val="0"/>
      <w:marBottom w:val="0"/>
      <w:divBdr>
        <w:top w:val="none" w:sz="0" w:space="0" w:color="auto"/>
        <w:left w:val="none" w:sz="0" w:space="0" w:color="auto"/>
        <w:bottom w:val="none" w:sz="0" w:space="0" w:color="auto"/>
        <w:right w:val="none" w:sz="0" w:space="0" w:color="auto"/>
      </w:divBdr>
    </w:div>
    <w:div w:id="1063912856">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04232409">
      <w:bodyDiv w:val="1"/>
      <w:marLeft w:val="0"/>
      <w:marRight w:val="0"/>
      <w:marTop w:val="0"/>
      <w:marBottom w:val="0"/>
      <w:divBdr>
        <w:top w:val="none" w:sz="0" w:space="0" w:color="auto"/>
        <w:left w:val="none" w:sz="0" w:space="0" w:color="auto"/>
        <w:bottom w:val="none" w:sz="0" w:space="0" w:color="auto"/>
        <w:right w:val="none" w:sz="0" w:space="0" w:color="auto"/>
      </w:divBdr>
    </w:div>
    <w:div w:id="1132942824">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193031210">
      <w:bodyDiv w:val="1"/>
      <w:marLeft w:val="0"/>
      <w:marRight w:val="0"/>
      <w:marTop w:val="0"/>
      <w:marBottom w:val="0"/>
      <w:divBdr>
        <w:top w:val="none" w:sz="0" w:space="0" w:color="auto"/>
        <w:left w:val="none" w:sz="0" w:space="0" w:color="auto"/>
        <w:bottom w:val="none" w:sz="0" w:space="0" w:color="auto"/>
        <w:right w:val="none" w:sz="0" w:space="0" w:color="auto"/>
      </w:divBdr>
    </w:div>
    <w:div w:id="1194348764">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21676782">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03005604">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569417748">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84549039">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731538895">
      <w:bodyDiv w:val="1"/>
      <w:marLeft w:val="0"/>
      <w:marRight w:val="0"/>
      <w:marTop w:val="0"/>
      <w:marBottom w:val="0"/>
      <w:divBdr>
        <w:top w:val="none" w:sz="0" w:space="0" w:color="auto"/>
        <w:left w:val="none" w:sz="0" w:space="0" w:color="auto"/>
        <w:bottom w:val="none" w:sz="0" w:space="0" w:color="auto"/>
        <w:right w:val="none" w:sz="0" w:space="0" w:color="auto"/>
      </w:divBdr>
    </w:div>
    <w:div w:id="1744064505">
      <w:bodyDiv w:val="1"/>
      <w:marLeft w:val="0"/>
      <w:marRight w:val="0"/>
      <w:marTop w:val="0"/>
      <w:marBottom w:val="0"/>
      <w:divBdr>
        <w:top w:val="none" w:sz="0" w:space="0" w:color="auto"/>
        <w:left w:val="none" w:sz="0" w:space="0" w:color="auto"/>
        <w:bottom w:val="none" w:sz="0" w:space="0" w:color="auto"/>
        <w:right w:val="none" w:sz="0" w:space="0" w:color="auto"/>
      </w:divBdr>
    </w:div>
    <w:div w:id="1748915236">
      <w:bodyDiv w:val="1"/>
      <w:marLeft w:val="0"/>
      <w:marRight w:val="0"/>
      <w:marTop w:val="0"/>
      <w:marBottom w:val="0"/>
      <w:divBdr>
        <w:top w:val="none" w:sz="0" w:space="0" w:color="auto"/>
        <w:left w:val="none" w:sz="0" w:space="0" w:color="auto"/>
        <w:bottom w:val="none" w:sz="0" w:space="0" w:color="auto"/>
        <w:right w:val="none" w:sz="0" w:space="0" w:color="auto"/>
      </w:divBdr>
    </w:div>
    <w:div w:id="1783110229">
      <w:bodyDiv w:val="1"/>
      <w:marLeft w:val="0"/>
      <w:marRight w:val="0"/>
      <w:marTop w:val="0"/>
      <w:marBottom w:val="0"/>
      <w:divBdr>
        <w:top w:val="none" w:sz="0" w:space="0" w:color="auto"/>
        <w:left w:val="none" w:sz="0" w:space="0" w:color="auto"/>
        <w:bottom w:val="none" w:sz="0" w:space="0" w:color="auto"/>
        <w:right w:val="none" w:sz="0" w:space="0" w:color="auto"/>
      </w:divBdr>
    </w:div>
    <w:div w:id="1840078619">
      <w:bodyDiv w:val="1"/>
      <w:marLeft w:val="0"/>
      <w:marRight w:val="0"/>
      <w:marTop w:val="0"/>
      <w:marBottom w:val="0"/>
      <w:divBdr>
        <w:top w:val="none" w:sz="0" w:space="0" w:color="auto"/>
        <w:left w:val="none" w:sz="0" w:space="0" w:color="auto"/>
        <w:bottom w:val="none" w:sz="0" w:space="0" w:color="auto"/>
        <w:right w:val="none" w:sz="0" w:space="0" w:color="auto"/>
      </w:divBdr>
    </w:div>
    <w:div w:id="1903564162">
      <w:bodyDiv w:val="1"/>
      <w:marLeft w:val="0"/>
      <w:marRight w:val="0"/>
      <w:marTop w:val="0"/>
      <w:marBottom w:val="0"/>
      <w:divBdr>
        <w:top w:val="none" w:sz="0" w:space="0" w:color="auto"/>
        <w:left w:val="none" w:sz="0" w:space="0" w:color="auto"/>
        <w:bottom w:val="none" w:sz="0" w:space="0" w:color="auto"/>
        <w:right w:val="none" w:sz="0" w:space="0" w:color="auto"/>
      </w:divBdr>
    </w:div>
    <w:div w:id="1916548179">
      <w:bodyDiv w:val="1"/>
      <w:marLeft w:val="0"/>
      <w:marRight w:val="0"/>
      <w:marTop w:val="0"/>
      <w:marBottom w:val="0"/>
      <w:divBdr>
        <w:top w:val="none" w:sz="0" w:space="0" w:color="auto"/>
        <w:left w:val="none" w:sz="0" w:space="0" w:color="auto"/>
        <w:bottom w:val="none" w:sz="0" w:space="0" w:color="auto"/>
        <w:right w:val="none" w:sz="0" w:space="0" w:color="auto"/>
      </w:divBdr>
    </w:div>
    <w:div w:id="1987397631">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05545226">
      <w:bodyDiv w:val="1"/>
      <w:marLeft w:val="0"/>
      <w:marRight w:val="0"/>
      <w:marTop w:val="0"/>
      <w:marBottom w:val="0"/>
      <w:divBdr>
        <w:top w:val="none" w:sz="0" w:space="0" w:color="auto"/>
        <w:left w:val="none" w:sz="0" w:space="0" w:color="auto"/>
        <w:bottom w:val="none" w:sz="0" w:space="0" w:color="auto"/>
        <w:right w:val="none" w:sz="0" w:space="0" w:color="auto"/>
      </w:divBdr>
    </w:div>
    <w:div w:id="2066178369">
      <w:bodyDiv w:val="1"/>
      <w:marLeft w:val="0"/>
      <w:marRight w:val="0"/>
      <w:marTop w:val="0"/>
      <w:marBottom w:val="0"/>
      <w:divBdr>
        <w:top w:val="none" w:sz="0" w:space="0" w:color="auto"/>
        <w:left w:val="none" w:sz="0" w:space="0" w:color="auto"/>
        <w:bottom w:val="none" w:sz="0" w:space="0" w:color="auto"/>
        <w:right w:val="none" w:sz="0" w:space="0" w:color="auto"/>
      </w:divBdr>
    </w:div>
    <w:div w:id="2107382436">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 w:id="21281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chi.ac.uk/" TargetMode="Externa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i.ac.uk/about-us/mission-and-vision/university-chichester-strategic-plan-2018-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ender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2022-05-16T15:24:15+00:00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34145b-6e99-458e-8764-f8205c3a086d"/>
    <ds:schemaRef ds:uri="http://schemas.microsoft.com/office/infopath/2007/PartnerControls"/>
    <ds:schemaRef ds:uri="http://purl.org/dc/terms/"/>
    <ds:schemaRef ds:uri="9e790679-42de-4090-b410-de3b52e99e34"/>
    <ds:schemaRef ds:uri="http://www.w3.org/XML/1998/namespace"/>
    <ds:schemaRef ds:uri="http://purl.org/dc/dcmitype/"/>
  </ds:schemaRefs>
</ds:datastoreItem>
</file>

<file path=customXml/itemProps3.xml><?xml version="1.0" encoding="utf-8"?>
<ds:datastoreItem xmlns:ds="http://schemas.openxmlformats.org/officeDocument/2006/customXml" ds:itemID="{64234BF1-2387-4C98-9D54-533C9EC8A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06952-679E-429B-8022-4F466BBA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5</cp:revision>
  <cp:lastPrinted>2016-04-20T12:00:00Z</cp:lastPrinted>
  <dcterms:created xsi:type="dcterms:W3CDTF">2024-09-26T11:43:00Z</dcterms:created>
  <dcterms:modified xsi:type="dcterms:W3CDTF">2024-11-11T08:37:00Z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