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B3643" w14:textId="77777777" w:rsidR="00285FA8" w:rsidRDefault="00285FA8" w:rsidP="00846412">
      <w:r>
        <w:rPr>
          <w:noProof/>
        </w:rPr>
        <w:drawing>
          <wp:anchor distT="0" distB="0" distL="114300" distR="114300" simplePos="0" relativeHeight="251659264" behindDoc="0" locked="0" layoutInCell="1" allowOverlap="1" wp14:anchorId="6CA1AF2E" wp14:editId="11CA67E2">
            <wp:simplePos x="0" y="0"/>
            <wp:positionH relativeFrom="margin">
              <wp:align>center</wp:align>
            </wp:positionH>
            <wp:positionV relativeFrom="topMargin">
              <wp:posOffset>341326</wp:posOffset>
            </wp:positionV>
            <wp:extent cx="3029446" cy="937414"/>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9446" cy="9374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4D8F24" w14:textId="77777777" w:rsidR="00285FA8" w:rsidRDefault="00285FA8" w:rsidP="00846412"/>
    <w:p w14:paraId="60793A02" w14:textId="77777777" w:rsidR="00285FA8" w:rsidRPr="00285FA8" w:rsidRDefault="00285FA8" w:rsidP="00846412">
      <w:pPr>
        <w:rPr>
          <w:rFonts w:cstheme="minorHAnsi"/>
          <w:b/>
          <w:sz w:val="40"/>
          <w:szCs w:val="40"/>
        </w:rPr>
      </w:pPr>
      <w:r w:rsidRPr="00285FA8">
        <w:rPr>
          <w:rFonts w:cstheme="minorHAnsi"/>
          <w:b/>
          <w:sz w:val="40"/>
          <w:szCs w:val="40"/>
        </w:rPr>
        <w:t>The University of Chichester</w:t>
      </w:r>
    </w:p>
    <w:p w14:paraId="25B34814" w14:textId="7027686F" w:rsidR="00285FA8" w:rsidRDefault="00CB3FA4" w:rsidP="00846412">
      <w:r w:rsidRPr="27DAF3E0">
        <w:rPr>
          <w:b/>
          <w:bCs/>
          <w:sz w:val="36"/>
          <w:szCs w:val="36"/>
        </w:rPr>
        <w:t xml:space="preserve">Appendix </w:t>
      </w:r>
      <w:r w:rsidR="00473225" w:rsidRPr="00376EAF">
        <w:rPr>
          <w:b/>
          <w:bCs/>
          <w:sz w:val="36"/>
          <w:szCs w:val="36"/>
        </w:rPr>
        <w:t>1</w:t>
      </w:r>
      <w:r w:rsidRPr="27DAF3E0">
        <w:rPr>
          <w:b/>
          <w:bCs/>
          <w:sz w:val="36"/>
          <w:szCs w:val="36"/>
        </w:rPr>
        <w:t xml:space="preserve"> - ITT Declaration, Executive Summary &amp; Tender Questions</w:t>
      </w:r>
    </w:p>
    <w:p w14:paraId="69E0E993" w14:textId="77777777" w:rsidR="00CB3FA4" w:rsidRDefault="00CB3FA4" w:rsidP="00846412">
      <w:pPr>
        <w:spacing w:after="120"/>
        <w:rPr>
          <w:b/>
          <w:bCs/>
          <w:i/>
          <w:iCs/>
        </w:rPr>
      </w:pPr>
    </w:p>
    <w:p w14:paraId="746DA316" w14:textId="77777777" w:rsidR="00CB3FA4" w:rsidRPr="00693140" w:rsidRDefault="00CB3FA4" w:rsidP="00846412">
      <w:pPr>
        <w:spacing w:after="120"/>
        <w:rPr>
          <w:b/>
          <w:bCs/>
          <w:i/>
          <w:iCs/>
          <w:sz w:val="20"/>
        </w:rPr>
      </w:pPr>
      <w:r w:rsidRPr="00693140">
        <w:rPr>
          <w:b/>
          <w:bCs/>
          <w:i/>
          <w:iCs/>
          <w:sz w:val="20"/>
        </w:rPr>
        <w:t>Please complete all on this form:</w:t>
      </w:r>
    </w:p>
    <w:p w14:paraId="2D167868" w14:textId="77777777" w:rsidR="00CB3FA4" w:rsidRPr="00693140" w:rsidRDefault="00CB3FA4" w:rsidP="00846412">
      <w:pPr>
        <w:spacing w:after="120"/>
        <w:rPr>
          <w:b/>
          <w:bCs/>
          <w:i/>
          <w:iCs/>
          <w:sz w:val="20"/>
        </w:rPr>
      </w:pPr>
      <w:r w:rsidRPr="00693140">
        <w:rPr>
          <w:b/>
          <w:bCs/>
          <w:i/>
          <w:iCs/>
          <w:sz w:val="20"/>
        </w:rPr>
        <w:t xml:space="preserve"> </w:t>
      </w:r>
    </w:p>
    <w:p w14:paraId="5215F988" w14:textId="77777777" w:rsidR="00CB3FA4" w:rsidRPr="00693140" w:rsidRDefault="00CB3FA4" w:rsidP="00846412">
      <w:pPr>
        <w:pStyle w:val="ListParagraph"/>
        <w:widowControl w:val="0"/>
        <w:numPr>
          <w:ilvl w:val="0"/>
          <w:numId w:val="2"/>
        </w:numPr>
        <w:autoSpaceDE w:val="0"/>
        <w:autoSpaceDN w:val="0"/>
        <w:spacing w:after="120" w:line="240" w:lineRule="auto"/>
        <w:rPr>
          <w:b/>
          <w:bCs/>
          <w:i/>
          <w:iCs/>
          <w:sz w:val="20"/>
        </w:rPr>
      </w:pPr>
      <w:r w:rsidRPr="00693140">
        <w:rPr>
          <w:b/>
          <w:bCs/>
          <w:sz w:val="20"/>
        </w:rPr>
        <w:t>Part A - ITT LETTER AND DECLARATION</w:t>
      </w:r>
    </w:p>
    <w:p w14:paraId="3012C8C0" w14:textId="77777777" w:rsidR="00CB3FA4" w:rsidRPr="00693140" w:rsidRDefault="00CB3FA4" w:rsidP="00846412">
      <w:pPr>
        <w:spacing w:after="120"/>
        <w:rPr>
          <w:b/>
          <w:bCs/>
          <w:i/>
          <w:iCs/>
          <w:sz w:val="20"/>
        </w:rPr>
      </w:pPr>
    </w:p>
    <w:p w14:paraId="5BAC2845" w14:textId="77777777" w:rsidR="00CB3FA4" w:rsidRPr="00693140" w:rsidRDefault="00CB3FA4" w:rsidP="00846412">
      <w:pPr>
        <w:pStyle w:val="ListParagraph"/>
        <w:widowControl w:val="0"/>
        <w:numPr>
          <w:ilvl w:val="0"/>
          <w:numId w:val="2"/>
        </w:numPr>
        <w:autoSpaceDE w:val="0"/>
        <w:autoSpaceDN w:val="0"/>
        <w:spacing w:after="120" w:line="240" w:lineRule="auto"/>
        <w:rPr>
          <w:b/>
          <w:bCs/>
          <w:i/>
          <w:iCs/>
          <w:sz w:val="20"/>
        </w:rPr>
      </w:pPr>
      <w:r w:rsidRPr="00693140">
        <w:rPr>
          <w:b/>
          <w:bCs/>
          <w:sz w:val="20"/>
        </w:rPr>
        <w:t>Part B - EXECUTIVE SUMMARY</w:t>
      </w:r>
    </w:p>
    <w:p w14:paraId="7691B395" w14:textId="77777777" w:rsidR="00CB3FA4" w:rsidRPr="00693140" w:rsidRDefault="00CB3FA4" w:rsidP="00846412">
      <w:pPr>
        <w:spacing w:after="120"/>
        <w:rPr>
          <w:b/>
          <w:bCs/>
          <w:i/>
          <w:iCs/>
          <w:sz w:val="20"/>
        </w:rPr>
      </w:pPr>
    </w:p>
    <w:p w14:paraId="4EA35722" w14:textId="273D90A3" w:rsidR="00CB3FA4" w:rsidRPr="00693140" w:rsidRDefault="00CB3FA4" w:rsidP="00846412">
      <w:pPr>
        <w:pStyle w:val="ListParagraph"/>
        <w:widowControl w:val="0"/>
        <w:numPr>
          <w:ilvl w:val="0"/>
          <w:numId w:val="2"/>
        </w:numPr>
        <w:autoSpaceDE w:val="0"/>
        <w:autoSpaceDN w:val="0"/>
        <w:spacing w:after="120" w:line="240" w:lineRule="auto"/>
        <w:rPr>
          <w:b/>
          <w:bCs/>
          <w:i/>
          <w:iCs/>
          <w:sz w:val="20"/>
        </w:rPr>
      </w:pPr>
      <w:r w:rsidRPr="00693140">
        <w:rPr>
          <w:b/>
          <w:bCs/>
          <w:sz w:val="20"/>
        </w:rPr>
        <w:t>Part C - TECHNICAL QUESTIONNAIRE</w:t>
      </w:r>
    </w:p>
    <w:p w14:paraId="6B52A4DE" w14:textId="77777777" w:rsidR="00CB3FA4" w:rsidRPr="00693140" w:rsidRDefault="00CB3FA4" w:rsidP="00846412">
      <w:pPr>
        <w:spacing w:after="120"/>
        <w:rPr>
          <w:b/>
          <w:bCs/>
          <w:i/>
          <w:iCs/>
          <w:sz w:val="20"/>
        </w:rPr>
      </w:pPr>
      <w:r w:rsidRPr="00693140">
        <w:rPr>
          <w:b/>
          <w:bCs/>
          <w:sz w:val="20"/>
        </w:rPr>
        <w:t xml:space="preserve"> </w:t>
      </w:r>
    </w:p>
    <w:p w14:paraId="5C8BB99B" w14:textId="77777777" w:rsidR="00CB3FA4" w:rsidRPr="00693140" w:rsidRDefault="00CB3FA4" w:rsidP="00846412">
      <w:pPr>
        <w:pStyle w:val="ListParagraph"/>
        <w:widowControl w:val="0"/>
        <w:numPr>
          <w:ilvl w:val="0"/>
          <w:numId w:val="2"/>
        </w:numPr>
        <w:autoSpaceDE w:val="0"/>
        <w:autoSpaceDN w:val="0"/>
        <w:spacing w:after="120" w:line="240" w:lineRule="auto"/>
        <w:rPr>
          <w:b/>
          <w:bCs/>
          <w:i/>
          <w:iCs/>
          <w:color w:val="000000" w:themeColor="text1"/>
          <w:sz w:val="20"/>
        </w:rPr>
      </w:pPr>
      <w:r w:rsidRPr="00693140">
        <w:rPr>
          <w:b/>
          <w:bCs/>
          <w:color w:val="000000" w:themeColor="text1"/>
          <w:sz w:val="20"/>
        </w:rPr>
        <w:t xml:space="preserve">Part D - Checklist - </w:t>
      </w:r>
      <w:r w:rsidRPr="00693140">
        <w:rPr>
          <w:b/>
          <w:bCs/>
          <w:i/>
          <w:iCs/>
          <w:color w:val="000000" w:themeColor="text1"/>
          <w:sz w:val="20"/>
        </w:rPr>
        <w:t>At the end of this questionnaire is a checklist to ensure all relevant information is submitted.</w:t>
      </w:r>
    </w:p>
    <w:p w14:paraId="775C4AF1" w14:textId="77777777" w:rsidR="00CB3FA4" w:rsidRPr="00693140" w:rsidRDefault="00CB3FA4" w:rsidP="00846412">
      <w:pPr>
        <w:spacing w:after="120"/>
        <w:rPr>
          <w:b/>
          <w:bCs/>
          <w:i/>
          <w:iCs/>
          <w:sz w:val="20"/>
        </w:rPr>
      </w:pPr>
    </w:p>
    <w:p w14:paraId="2AB40560" w14:textId="77777777" w:rsidR="00CB3FA4" w:rsidRPr="00693140" w:rsidRDefault="00CB3FA4" w:rsidP="00795364">
      <w:pPr>
        <w:spacing w:after="120" w:line="276" w:lineRule="auto"/>
        <w:jc w:val="both"/>
        <w:rPr>
          <w:b/>
          <w:bCs/>
          <w:sz w:val="20"/>
        </w:rPr>
      </w:pPr>
      <w:r w:rsidRPr="00693140">
        <w:rPr>
          <w:b/>
          <w:bCs/>
          <w:sz w:val="20"/>
        </w:rPr>
        <w:t xml:space="preserve">Further Information </w:t>
      </w:r>
    </w:p>
    <w:p w14:paraId="573EF73C" w14:textId="6E04C1DA" w:rsidR="00CB3FA4" w:rsidRPr="00AE128E" w:rsidRDefault="00CB3FA4" w:rsidP="00795364">
      <w:pPr>
        <w:pStyle w:val="OmniPage2"/>
        <w:spacing w:line="276" w:lineRule="auto"/>
        <w:ind w:right="60"/>
        <w:rPr>
          <w:rFonts w:asciiTheme="minorHAnsi" w:hAnsiTheme="minorHAnsi" w:cs="Arial"/>
          <w:sz w:val="20"/>
          <w:szCs w:val="22"/>
          <w:lang w:val="en-GB"/>
        </w:rPr>
      </w:pPr>
      <w:r w:rsidRPr="00693140">
        <w:rPr>
          <w:rFonts w:asciiTheme="minorHAnsi" w:hAnsiTheme="minorHAnsi" w:cs="Arial"/>
          <w:sz w:val="20"/>
          <w:szCs w:val="22"/>
          <w:lang w:val="en-GB"/>
        </w:rPr>
        <w:t xml:space="preserve">Please adhere to the criteria and maintain the order of the information </w:t>
      </w:r>
      <w:r w:rsidRPr="00795364">
        <w:rPr>
          <w:rFonts w:asciiTheme="minorHAnsi" w:hAnsiTheme="minorHAnsi" w:cs="Arial"/>
          <w:sz w:val="20"/>
          <w:szCs w:val="22"/>
          <w:lang w:val="en-GB"/>
        </w:rPr>
        <w:t xml:space="preserve">requested within </w:t>
      </w:r>
      <w:r w:rsidR="00846412" w:rsidRPr="00795364">
        <w:rPr>
          <w:rFonts w:asciiTheme="minorHAnsi" w:hAnsiTheme="minorHAnsi" w:cs="Arial"/>
          <w:b/>
          <w:bCs/>
          <w:sz w:val="20"/>
          <w:szCs w:val="22"/>
          <w:lang w:val="en-GB"/>
        </w:rPr>
        <w:t>Part</w:t>
      </w:r>
      <w:r w:rsidRPr="00795364">
        <w:rPr>
          <w:rFonts w:asciiTheme="minorHAnsi" w:hAnsiTheme="minorHAnsi" w:cs="Arial"/>
          <w:sz w:val="20"/>
          <w:szCs w:val="22"/>
          <w:lang w:val="en-GB"/>
        </w:rPr>
        <w:t xml:space="preserve"> </w:t>
      </w:r>
      <w:r w:rsidR="00846412" w:rsidRPr="00795364">
        <w:rPr>
          <w:rFonts w:asciiTheme="minorHAnsi" w:hAnsiTheme="minorHAnsi" w:cs="Arial"/>
          <w:b/>
          <w:bCs/>
          <w:sz w:val="20"/>
          <w:szCs w:val="22"/>
          <w:lang w:val="en-GB"/>
        </w:rPr>
        <w:t>3.5</w:t>
      </w:r>
      <w:r w:rsidRPr="00795364">
        <w:rPr>
          <w:rFonts w:asciiTheme="minorHAnsi" w:hAnsiTheme="minorHAnsi" w:cs="Arial"/>
          <w:b/>
          <w:bCs/>
          <w:sz w:val="20"/>
          <w:szCs w:val="22"/>
          <w:lang w:val="en-GB"/>
        </w:rPr>
        <w:t xml:space="preserve"> </w:t>
      </w:r>
      <w:r w:rsidRPr="00AE128E">
        <w:rPr>
          <w:rFonts w:asciiTheme="minorHAnsi" w:hAnsiTheme="minorHAnsi" w:cs="Arial"/>
          <w:b/>
          <w:bCs/>
          <w:sz w:val="20"/>
          <w:szCs w:val="22"/>
          <w:lang w:val="en-GB"/>
        </w:rPr>
        <w:t>‘Tender Response Format’ of the ITT document.</w:t>
      </w:r>
      <w:r w:rsidRPr="00AE128E">
        <w:rPr>
          <w:rFonts w:asciiTheme="minorHAnsi" w:hAnsiTheme="minorHAnsi" w:cs="Arial"/>
          <w:sz w:val="20"/>
          <w:szCs w:val="22"/>
          <w:lang w:val="en-GB"/>
        </w:rPr>
        <w:t xml:space="preserve">    </w:t>
      </w:r>
      <w:r w:rsidRPr="00AE128E">
        <w:rPr>
          <w:rFonts w:asciiTheme="minorHAnsi" w:hAnsiTheme="minorHAnsi" w:cs="Arial"/>
          <w:sz w:val="20"/>
          <w:szCs w:val="22"/>
          <w:lang w:val="en-GB"/>
        </w:rPr>
        <w:tab/>
        <w:t xml:space="preserve"> </w:t>
      </w:r>
    </w:p>
    <w:p w14:paraId="259F9DF4" w14:textId="77777777" w:rsidR="00CB3FA4" w:rsidRPr="00AE128E" w:rsidRDefault="00CB3FA4" w:rsidP="00795364">
      <w:pPr>
        <w:pStyle w:val="OmniPage2"/>
        <w:spacing w:line="276" w:lineRule="auto"/>
        <w:ind w:right="60"/>
        <w:rPr>
          <w:rFonts w:asciiTheme="minorHAnsi" w:hAnsiTheme="minorHAnsi" w:cs="Arial"/>
          <w:sz w:val="20"/>
          <w:szCs w:val="22"/>
          <w:lang w:val="en-GB"/>
        </w:rPr>
      </w:pPr>
    </w:p>
    <w:p w14:paraId="777B555B" w14:textId="77777777" w:rsidR="00CB3FA4" w:rsidRPr="00AE128E" w:rsidRDefault="00CB3FA4" w:rsidP="00795364">
      <w:pPr>
        <w:pStyle w:val="OmniPage2"/>
        <w:spacing w:line="276" w:lineRule="auto"/>
        <w:ind w:right="60"/>
        <w:rPr>
          <w:rFonts w:asciiTheme="minorHAnsi" w:hAnsiTheme="minorHAnsi" w:cs="Arial"/>
          <w:b/>
          <w:sz w:val="20"/>
          <w:szCs w:val="22"/>
          <w:lang w:val="en-GB"/>
        </w:rPr>
      </w:pPr>
      <w:r w:rsidRPr="00AE128E">
        <w:rPr>
          <w:rFonts w:asciiTheme="minorHAnsi" w:hAnsiTheme="minorHAnsi" w:cs="Arial"/>
          <w:b/>
          <w:sz w:val="20"/>
          <w:szCs w:val="22"/>
          <w:lang w:val="en-GB"/>
        </w:rPr>
        <w:t xml:space="preserve">Bidders failing to supply the information requested in the tender document and any subsequent documentation relevant to the </w:t>
      </w:r>
      <w:r w:rsidRPr="00AE128E">
        <w:rPr>
          <w:rFonts w:asciiTheme="minorHAnsi" w:hAnsiTheme="minorHAnsi" w:cs="Arial"/>
          <w:b/>
          <w:bCs/>
          <w:sz w:val="20"/>
          <w:szCs w:val="22"/>
          <w:lang w:val="en-GB"/>
        </w:rPr>
        <w:t>tender exercise</w:t>
      </w:r>
      <w:r w:rsidRPr="00AE128E">
        <w:rPr>
          <w:rFonts w:asciiTheme="minorHAnsi" w:hAnsiTheme="minorHAnsi" w:cs="Arial"/>
          <w:b/>
          <w:sz w:val="20"/>
          <w:szCs w:val="22"/>
          <w:lang w:val="en-GB"/>
        </w:rPr>
        <w:t xml:space="preserve"> are liable to be disqualified from the tender exercise.</w:t>
      </w:r>
    </w:p>
    <w:p w14:paraId="51867B58" w14:textId="77777777" w:rsidR="00CB3FA4" w:rsidRPr="00AE128E" w:rsidRDefault="00CB3FA4" w:rsidP="00795364">
      <w:pPr>
        <w:pStyle w:val="OmniPage2"/>
        <w:spacing w:line="276" w:lineRule="auto"/>
        <w:ind w:right="60"/>
        <w:rPr>
          <w:rFonts w:asciiTheme="minorHAnsi" w:hAnsiTheme="minorHAnsi" w:cs="Arial"/>
          <w:b/>
          <w:sz w:val="20"/>
          <w:szCs w:val="22"/>
          <w:lang w:val="en-GB"/>
        </w:rPr>
      </w:pPr>
    </w:p>
    <w:p w14:paraId="2F36BF67" w14:textId="3942406A" w:rsidR="00CB3FA4" w:rsidRPr="00693140" w:rsidRDefault="00CB3FA4" w:rsidP="00795364">
      <w:pPr>
        <w:spacing w:line="276" w:lineRule="auto"/>
        <w:jc w:val="both"/>
        <w:rPr>
          <w:rFonts w:eastAsia="Calibri" w:cs="Arial"/>
          <w:b/>
          <w:sz w:val="20"/>
        </w:rPr>
      </w:pPr>
      <w:r w:rsidRPr="00AE128E">
        <w:rPr>
          <w:rFonts w:cs="Arial"/>
          <w:b/>
          <w:sz w:val="20"/>
        </w:rPr>
        <w:t xml:space="preserve">Please refer to </w:t>
      </w:r>
      <w:r w:rsidR="00846412" w:rsidRPr="00AE128E">
        <w:rPr>
          <w:rFonts w:cs="Arial"/>
          <w:b/>
          <w:sz w:val="20"/>
        </w:rPr>
        <w:t>Part</w:t>
      </w:r>
      <w:r w:rsidRPr="00AE128E">
        <w:rPr>
          <w:rFonts w:cs="Arial"/>
          <w:b/>
          <w:sz w:val="20"/>
        </w:rPr>
        <w:t xml:space="preserve"> </w:t>
      </w:r>
      <w:r w:rsidR="00846412" w:rsidRPr="00AE128E">
        <w:rPr>
          <w:rFonts w:eastAsia="Calibri" w:cs="Arial"/>
          <w:b/>
          <w:sz w:val="20"/>
        </w:rPr>
        <w:t>4</w:t>
      </w:r>
      <w:r w:rsidRPr="00AE128E">
        <w:rPr>
          <w:rFonts w:eastAsia="Calibri" w:cs="Arial"/>
          <w:b/>
          <w:sz w:val="20"/>
        </w:rPr>
        <w:t xml:space="preserve"> ‘Submission Details and Evaluation Criteria’ within the ITT for details of the scoring</w:t>
      </w:r>
      <w:r w:rsidRPr="00693140">
        <w:rPr>
          <w:rFonts w:eastAsia="Calibri" w:cs="Arial"/>
          <w:b/>
          <w:sz w:val="20"/>
        </w:rPr>
        <w:t xml:space="preserve"> and evaluation methodology. </w:t>
      </w:r>
    </w:p>
    <w:p w14:paraId="6259A37D" w14:textId="77777777" w:rsidR="00285FA8" w:rsidRPr="00693140" w:rsidRDefault="00285FA8" w:rsidP="00846412">
      <w:pPr>
        <w:rPr>
          <w:sz w:val="20"/>
        </w:rPr>
      </w:pPr>
    </w:p>
    <w:p w14:paraId="23E1E0C8" w14:textId="77777777" w:rsidR="00CB3FA4" w:rsidRDefault="00CB3FA4" w:rsidP="00846412">
      <w:pPr>
        <w:sectPr w:rsidR="00CB3FA4">
          <w:pgSz w:w="11906" w:h="16838"/>
          <w:pgMar w:top="1440" w:right="1440" w:bottom="1440" w:left="1440" w:header="708" w:footer="708" w:gutter="0"/>
          <w:cols w:space="708"/>
          <w:docGrid w:linePitch="360"/>
        </w:sectPr>
      </w:pPr>
    </w:p>
    <w:bookmarkStart w:id="0" w:name="_Toc178086836" w:displacedByCustomXml="next"/>
    <w:sdt>
      <w:sdtPr>
        <w:rPr>
          <w:rFonts w:asciiTheme="minorHAnsi" w:eastAsiaTheme="minorHAnsi" w:hAnsiTheme="minorHAnsi" w:cstheme="minorBidi"/>
          <w:color w:val="auto"/>
          <w:sz w:val="22"/>
          <w:szCs w:val="22"/>
          <w:lang w:val="en-GB"/>
        </w:rPr>
        <w:id w:val="1906173803"/>
        <w:docPartObj>
          <w:docPartGallery w:val="Table of Contents"/>
          <w:docPartUnique/>
        </w:docPartObj>
      </w:sdtPr>
      <w:sdtEndPr>
        <w:rPr>
          <w:b/>
          <w:bCs/>
          <w:noProof/>
        </w:rPr>
      </w:sdtEndPr>
      <w:sdtContent>
        <w:p w14:paraId="64DE861D" w14:textId="1B9B8876" w:rsidR="00823ABD" w:rsidRPr="00823ABD" w:rsidRDefault="00823ABD" w:rsidP="00846412">
          <w:pPr>
            <w:pStyle w:val="TOCHeading"/>
            <w:outlineLvl w:val="2"/>
            <w:rPr>
              <w:rFonts w:asciiTheme="minorHAnsi" w:hAnsiTheme="minorHAnsi"/>
              <w:b/>
              <w:color w:val="auto"/>
            </w:rPr>
          </w:pPr>
          <w:r w:rsidRPr="00823ABD">
            <w:rPr>
              <w:rFonts w:asciiTheme="minorHAnsi" w:hAnsiTheme="minorHAnsi"/>
              <w:b/>
              <w:color w:val="auto"/>
            </w:rPr>
            <w:t>Contents</w:t>
          </w:r>
          <w:bookmarkEnd w:id="0"/>
        </w:p>
        <w:p w14:paraId="634392BD" w14:textId="5A8B7C17" w:rsidR="00795364" w:rsidRDefault="00823ABD">
          <w:pPr>
            <w:pStyle w:val="TOC3"/>
            <w:tabs>
              <w:tab w:val="right" w:leader="dot" w:pos="9016"/>
            </w:tabs>
            <w:rPr>
              <w:rFonts w:eastAsiaTheme="minorEastAsia"/>
              <w:noProof/>
              <w:sz w:val="22"/>
              <w:szCs w:val="22"/>
              <w:lang w:eastAsia="en-GB"/>
            </w:rPr>
          </w:pPr>
          <w:r w:rsidRPr="00823ABD">
            <w:rPr>
              <w:b/>
              <w:bCs/>
            </w:rPr>
            <w:fldChar w:fldCharType="begin"/>
          </w:r>
          <w:r w:rsidRPr="00823ABD">
            <w:rPr>
              <w:b/>
              <w:bCs/>
            </w:rPr>
            <w:instrText xml:space="preserve"> TOC \o "1-4" \h \z \u </w:instrText>
          </w:r>
          <w:r w:rsidRPr="00823ABD">
            <w:rPr>
              <w:b/>
              <w:bCs/>
            </w:rPr>
            <w:fldChar w:fldCharType="separate"/>
          </w:r>
          <w:hyperlink w:anchor="_Toc178086836" w:history="1">
            <w:r w:rsidR="00795364" w:rsidRPr="000B4F71">
              <w:rPr>
                <w:rStyle w:val="Hyperlink"/>
                <w:b/>
                <w:noProof/>
              </w:rPr>
              <w:t>Contents</w:t>
            </w:r>
            <w:r w:rsidR="00795364">
              <w:rPr>
                <w:noProof/>
                <w:webHidden/>
              </w:rPr>
              <w:tab/>
            </w:r>
            <w:r w:rsidR="00795364">
              <w:rPr>
                <w:noProof/>
                <w:webHidden/>
              </w:rPr>
              <w:fldChar w:fldCharType="begin"/>
            </w:r>
            <w:r w:rsidR="00795364">
              <w:rPr>
                <w:noProof/>
                <w:webHidden/>
              </w:rPr>
              <w:instrText xml:space="preserve"> PAGEREF _Toc178086836 \h </w:instrText>
            </w:r>
            <w:r w:rsidR="00795364">
              <w:rPr>
                <w:noProof/>
                <w:webHidden/>
              </w:rPr>
            </w:r>
            <w:r w:rsidR="00795364">
              <w:rPr>
                <w:noProof/>
                <w:webHidden/>
              </w:rPr>
              <w:fldChar w:fldCharType="separate"/>
            </w:r>
            <w:r w:rsidR="00795364">
              <w:rPr>
                <w:noProof/>
                <w:webHidden/>
              </w:rPr>
              <w:t>2</w:t>
            </w:r>
            <w:r w:rsidR="00795364">
              <w:rPr>
                <w:noProof/>
                <w:webHidden/>
              </w:rPr>
              <w:fldChar w:fldCharType="end"/>
            </w:r>
          </w:hyperlink>
        </w:p>
        <w:p w14:paraId="3261549F" w14:textId="206F9724" w:rsidR="00795364" w:rsidRDefault="006B502F">
          <w:pPr>
            <w:pStyle w:val="TOC1"/>
            <w:tabs>
              <w:tab w:val="right" w:leader="dot" w:pos="9016"/>
            </w:tabs>
            <w:rPr>
              <w:rFonts w:eastAsiaTheme="minorEastAsia"/>
              <w:b w:val="0"/>
              <w:bCs w:val="0"/>
              <w:noProof/>
              <w:sz w:val="22"/>
              <w:szCs w:val="22"/>
              <w:lang w:eastAsia="en-GB"/>
            </w:rPr>
          </w:pPr>
          <w:hyperlink w:anchor="_Toc178086837" w:history="1">
            <w:r w:rsidR="00795364" w:rsidRPr="000B4F71">
              <w:rPr>
                <w:rStyle w:val="Hyperlink"/>
                <w:noProof/>
              </w:rPr>
              <w:t>PART A – ITT LETTER AND FORM OF TENDER</w:t>
            </w:r>
            <w:r w:rsidR="00795364">
              <w:rPr>
                <w:noProof/>
                <w:webHidden/>
              </w:rPr>
              <w:tab/>
            </w:r>
            <w:r w:rsidR="00795364">
              <w:rPr>
                <w:noProof/>
                <w:webHidden/>
              </w:rPr>
              <w:fldChar w:fldCharType="begin"/>
            </w:r>
            <w:r w:rsidR="00795364">
              <w:rPr>
                <w:noProof/>
                <w:webHidden/>
              </w:rPr>
              <w:instrText xml:space="preserve"> PAGEREF _Toc178086837 \h </w:instrText>
            </w:r>
            <w:r w:rsidR="00795364">
              <w:rPr>
                <w:noProof/>
                <w:webHidden/>
              </w:rPr>
            </w:r>
            <w:r w:rsidR="00795364">
              <w:rPr>
                <w:noProof/>
                <w:webHidden/>
              </w:rPr>
              <w:fldChar w:fldCharType="separate"/>
            </w:r>
            <w:r w:rsidR="00795364">
              <w:rPr>
                <w:noProof/>
                <w:webHidden/>
              </w:rPr>
              <w:t>3</w:t>
            </w:r>
            <w:r w:rsidR="00795364">
              <w:rPr>
                <w:noProof/>
                <w:webHidden/>
              </w:rPr>
              <w:fldChar w:fldCharType="end"/>
            </w:r>
          </w:hyperlink>
        </w:p>
        <w:p w14:paraId="5AF82A2E" w14:textId="0BFD7AC1" w:rsidR="00795364" w:rsidRDefault="006B502F">
          <w:pPr>
            <w:pStyle w:val="TOC3"/>
            <w:tabs>
              <w:tab w:val="right" w:leader="dot" w:pos="9016"/>
            </w:tabs>
            <w:rPr>
              <w:rFonts w:eastAsiaTheme="minorEastAsia"/>
              <w:noProof/>
              <w:sz w:val="22"/>
              <w:szCs w:val="22"/>
              <w:lang w:eastAsia="en-GB"/>
            </w:rPr>
          </w:pPr>
          <w:hyperlink w:anchor="_Toc178086838" w:history="1">
            <w:r w:rsidR="00795364" w:rsidRPr="000B4F71">
              <w:rPr>
                <w:rStyle w:val="Hyperlink"/>
                <w:noProof/>
                <w:lang w:bidi="en-GB"/>
              </w:rPr>
              <w:t>Declaration</w:t>
            </w:r>
            <w:r w:rsidR="00795364">
              <w:rPr>
                <w:noProof/>
                <w:webHidden/>
              </w:rPr>
              <w:tab/>
            </w:r>
            <w:r w:rsidR="00795364">
              <w:rPr>
                <w:noProof/>
                <w:webHidden/>
              </w:rPr>
              <w:fldChar w:fldCharType="begin"/>
            </w:r>
            <w:r w:rsidR="00795364">
              <w:rPr>
                <w:noProof/>
                <w:webHidden/>
              </w:rPr>
              <w:instrText xml:space="preserve"> PAGEREF _Toc178086838 \h </w:instrText>
            </w:r>
            <w:r w:rsidR="00795364">
              <w:rPr>
                <w:noProof/>
                <w:webHidden/>
              </w:rPr>
            </w:r>
            <w:r w:rsidR="00795364">
              <w:rPr>
                <w:noProof/>
                <w:webHidden/>
              </w:rPr>
              <w:fldChar w:fldCharType="separate"/>
            </w:r>
            <w:r w:rsidR="00795364">
              <w:rPr>
                <w:noProof/>
                <w:webHidden/>
              </w:rPr>
              <w:t>4</w:t>
            </w:r>
            <w:r w:rsidR="00795364">
              <w:rPr>
                <w:noProof/>
                <w:webHidden/>
              </w:rPr>
              <w:fldChar w:fldCharType="end"/>
            </w:r>
          </w:hyperlink>
        </w:p>
        <w:p w14:paraId="7D771F6B" w14:textId="16A4DDCE" w:rsidR="00795364" w:rsidRDefault="006B502F">
          <w:pPr>
            <w:pStyle w:val="TOC1"/>
            <w:tabs>
              <w:tab w:val="right" w:leader="dot" w:pos="9016"/>
            </w:tabs>
            <w:rPr>
              <w:rFonts w:eastAsiaTheme="minorEastAsia"/>
              <w:b w:val="0"/>
              <w:bCs w:val="0"/>
              <w:noProof/>
              <w:sz w:val="22"/>
              <w:szCs w:val="22"/>
              <w:lang w:eastAsia="en-GB"/>
            </w:rPr>
          </w:pPr>
          <w:hyperlink w:anchor="_Toc178086839" w:history="1">
            <w:r w:rsidR="00795364" w:rsidRPr="000B4F71">
              <w:rPr>
                <w:rStyle w:val="Hyperlink"/>
                <w:noProof/>
              </w:rPr>
              <w:t>PART B – EXECUTIVE SUMMARY</w:t>
            </w:r>
            <w:r w:rsidR="00795364">
              <w:rPr>
                <w:noProof/>
                <w:webHidden/>
              </w:rPr>
              <w:tab/>
            </w:r>
            <w:r w:rsidR="00795364">
              <w:rPr>
                <w:noProof/>
                <w:webHidden/>
              </w:rPr>
              <w:fldChar w:fldCharType="begin"/>
            </w:r>
            <w:r w:rsidR="00795364">
              <w:rPr>
                <w:noProof/>
                <w:webHidden/>
              </w:rPr>
              <w:instrText xml:space="preserve"> PAGEREF _Toc178086839 \h </w:instrText>
            </w:r>
            <w:r w:rsidR="00795364">
              <w:rPr>
                <w:noProof/>
                <w:webHidden/>
              </w:rPr>
            </w:r>
            <w:r w:rsidR="00795364">
              <w:rPr>
                <w:noProof/>
                <w:webHidden/>
              </w:rPr>
              <w:fldChar w:fldCharType="separate"/>
            </w:r>
            <w:r w:rsidR="00795364">
              <w:rPr>
                <w:noProof/>
                <w:webHidden/>
              </w:rPr>
              <w:t>5</w:t>
            </w:r>
            <w:r w:rsidR="00795364">
              <w:rPr>
                <w:noProof/>
                <w:webHidden/>
              </w:rPr>
              <w:fldChar w:fldCharType="end"/>
            </w:r>
          </w:hyperlink>
        </w:p>
        <w:p w14:paraId="5DFD3D9C" w14:textId="66407FEE" w:rsidR="00795364" w:rsidRDefault="006B502F">
          <w:pPr>
            <w:pStyle w:val="TOC1"/>
            <w:tabs>
              <w:tab w:val="right" w:leader="dot" w:pos="9016"/>
            </w:tabs>
            <w:rPr>
              <w:rFonts w:eastAsiaTheme="minorEastAsia"/>
              <w:b w:val="0"/>
              <w:bCs w:val="0"/>
              <w:noProof/>
              <w:sz w:val="22"/>
              <w:szCs w:val="22"/>
              <w:lang w:eastAsia="en-GB"/>
            </w:rPr>
          </w:pPr>
          <w:hyperlink w:anchor="_Toc178086840" w:history="1">
            <w:r w:rsidR="00795364" w:rsidRPr="000B4F71">
              <w:rPr>
                <w:rStyle w:val="Hyperlink"/>
                <w:noProof/>
              </w:rPr>
              <w:t>PART C – QUESTIONNAIRE INSTRUCTIONS</w:t>
            </w:r>
            <w:r w:rsidR="00795364">
              <w:rPr>
                <w:noProof/>
                <w:webHidden/>
              </w:rPr>
              <w:tab/>
            </w:r>
            <w:r w:rsidR="00795364">
              <w:rPr>
                <w:noProof/>
                <w:webHidden/>
              </w:rPr>
              <w:fldChar w:fldCharType="begin"/>
            </w:r>
            <w:r w:rsidR="00795364">
              <w:rPr>
                <w:noProof/>
                <w:webHidden/>
              </w:rPr>
              <w:instrText xml:space="preserve"> PAGEREF _Toc178086840 \h </w:instrText>
            </w:r>
            <w:r w:rsidR="00795364">
              <w:rPr>
                <w:noProof/>
                <w:webHidden/>
              </w:rPr>
            </w:r>
            <w:r w:rsidR="00795364">
              <w:rPr>
                <w:noProof/>
                <w:webHidden/>
              </w:rPr>
              <w:fldChar w:fldCharType="separate"/>
            </w:r>
            <w:r w:rsidR="00795364">
              <w:rPr>
                <w:noProof/>
                <w:webHidden/>
              </w:rPr>
              <w:t>5</w:t>
            </w:r>
            <w:r w:rsidR="00795364">
              <w:rPr>
                <w:noProof/>
                <w:webHidden/>
              </w:rPr>
              <w:fldChar w:fldCharType="end"/>
            </w:r>
          </w:hyperlink>
        </w:p>
        <w:p w14:paraId="57317FAF" w14:textId="2C1CED81" w:rsidR="00795364" w:rsidRDefault="006B502F">
          <w:pPr>
            <w:pStyle w:val="TOC3"/>
            <w:tabs>
              <w:tab w:val="right" w:leader="dot" w:pos="9016"/>
            </w:tabs>
            <w:rPr>
              <w:rFonts w:eastAsiaTheme="minorEastAsia"/>
              <w:noProof/>
              <w:sz w:val="22"/>
              <w:szCs w:val="22"/>
              <w:lang w:eastAsia="en-GB"/>
            </w:rPr>
          </w:pPr>
          <w:hyperlink w:anchor="_Toc178086841" w:history="1">
            <w:r w:rsidR="00795364" w:rsidRPr="000B4F71">
              <w:rPr>
                <w:rStyle w:val="Hyperlink"/>
                <w:noProof/>
                <w:lang w:bidi="en-GB"/>
              </w:rPr>
              <w:t>FINANCIAL SCORING SYSTEM</w:t>
            </w:r>
            <w:r w:rsidR="00795364">
              <w:rPr>
                <w:noProof/>
                <w:webHidden/>
              </w:rPr>
              <w:tab/>
            </w:r>
            <w:r w:rsidR="00795364">
              <w:rPr>
                <w:noProof/>
                <w:webHidden/>
              </w:rPr>
              <w:fldChar w:fldCharType="begin"/>
            </w:r>
            <w:r w:rsidR="00795364">
              <w:rPr>
                <w:noProof/>
                <w:webHidden/>
              </w:rPr>
              <w:instrText xml:space="preserve"> PAGEREF _Toc178086841 \h </w:instrText>
            </w:r>
            <w:r w:rsidR="00795364">
              <w:rPr>
                <w:noProof/>
                <w:webHidden/>
              </w:rPr>
            </w:r>
            <w:r w:rsidR="00795364">
              <w:rPr>
                <w:noProof/>
                <w:webHidden/>
              </w:rPr>
              <w:fldChar w:fldCharType="separate"/>
            </w:r>
            <w:r w:rsidR="00795364">
              <w:rPr>
                <w:noProof/>
                <w:webHidden/>
              </w:rPr>
              <w:t>5</w:t>
            </w:r>
            <w:r w:rsidR="00795364">
              <w:rPr>
                <w:noProof/>
                <w:webHidden/>
              </w:rPr>
              <w:fldChar w:fldCharType="end"/>
            </w:r>
          </w:hyperlink>
        </w:p>
        <w:p w14:paraId="20FC39A3" w14:textId="6905484D" w:rsidR="00795364" w:rsidRDefault="006B502F">
          <w:pPr>
            <w:pStyle w:val="TOC3"/>
            <w:tabs>
              <w:tab w:val="right" w:leader="dot" w:pos="9016"/>
            </w:tabs>
            <w:rPr>
              <w:rFonts w:eastAsiaTheme="minorEastAsia"/>
              <w:noProof/>
              <w:sz w:val="22"/>
              <w:szCs w:val="22"/>
              <w:lang w:eastAsia="en-GB"/>
            </w:rPr>
          </w:pPr>
          <w:hyperlink w:anchor="_Toc178086842" w:history="1">
            <w:r w:rsidR="00795364" w:rsidRPr="000B4F71">
              <w:rPr>
                <w:rStyle w:val="Hyperlink"/>
                <w:noProof/>
                <w:lang w:bidi="en-GB"/>
              </w:rPr>
              <w:t>TECHNICAL QUESTIONNAIRE SCORING SYSTEM</w:t>
            </w:r>
            <w:r w:rsidR="00795364">
              <w:rPr>
                <w:noProof/>
                <w:webHidden/>
              </w:rPr>
              <w:tab/>
            </w:r>
            <w:r w:rsidR="00795364">
              <w:rPr>
                <w:noProof/>
                <w:webHidden/>
              </w:rPr>
              <w:fldChar w:fldCharType="begin"/>
            </w:r>
            <w:r w:rsidR="00795364">
              <w:rPr>
                <w:noProof/>
                <w:webHidden/>
              </w:rPr>
              <w:instrText xml:space="preserve"> PAGEREF _Toc178086842 \h </w:instrText>
            </w:r>
            <w:r w:rsidR="00795364">
              <w:rPr>
                <w:noProof/>
                <w:webHidden/>
              </w:rPr>
            </w:r>
            <w:r w:rsidR="00795364">
              <w:rPr>
                <w:noProof/>
                <w:webHidden/>
              </w:rPr>
              <w:fldChar w:fldCharType="separate"/>
            </w:r>
            <w:r w:rsidR="00795364">
              <w:rPr>
                <w:noProof/>
                <w:webHidden/>
              </w:rPr>
              <w:t>5</w:t>
            </w:r>
            <w:r w:rsidR="00795364">
              <w:rPr>
                <w:noProof/>
                <w:webHidden/>
              </w:rPr>
              <w:fldChar w:fldCharType="end"/>
            </w:r>
          </w:hyperlink>
        </w:p>
        <w:p w14:paraId="073BEC9F" w14:textId="107D7519" w:rsidR="00795364" w:rsidRDefault="006B502F">
          <w:pPr>
            <w:pStyle w:val="TOC3"/>
            <w:tabs>
              <w:tab w:val="right" w:leader="dot" w:pos="9016"/>
            </w:tabs>
            <w:rPr>
              <w:rFonts w:eastAsiaTheme="minorEastAsia"/>
              <w:noProof/>
              <w:sz w:val="22"/>
              <w:szCs w:val="22"/>
              <w:lang w:eastAsia="en-GB"/>
            </w:rPr>
          </w:pPr>
          <w:hyperlink w:anchor="_Toc178086843" w:history="1">
            <w:r w:rsidR="00795364" w:rsidRPr="000B4F71">
              <w:rPr>
                <w:rStyle w:val="Hyperlink"/>
                <w:noProof/>
                <w:lang w:val="en-US" w:bidi="en-GB"/>
              </w:rPr>
              <w:t>PRESENTATION (SHORTLISTED SUPPLIERS ONLY)</w:t>
            </w:r>
            <w:r w:rsidR="00795364">
              <w:rPr>
                <w:noProof/>
                <w:webHidden/>
              </w:rPr>
              <w:tab/>
            </w:r>
            <w:r w:rsidR="00795364">
              <w:rPr>
                <w:noProof/>
                <w:webHidden/>
              </w:rPr>
              <w:fldChar w:fldCharType="begin"/>
            </w:r>
            <w:r w:rsidR="00795364">
              <w:rPr>
                <w:noProof/>
                <w:webHidden/>
              </w:rPr>
              <w:instrText xml:space="preserve"> PAGEREF _Toc178086843 \h </w:instrText>
            </w:r>
            <w:r w:rsidR="00795364">
              <w:rPr>
                <w:noProof/>
                <w:webHidden/>
              </w:rPr>
            </w:r>
            <w:r w:rsidR="00795364">
              <w:rPr>
                <w:noProof/>
                <w:webHidden/>
              </w:rPr>
              <w:fldChar w:fldCharType="separate"/>
            </w:r>
            <w:r w:rsidR="00795364">
              <w:rPr>
                <w:noProof/>
                <w:webHidden/>
              </w:rPr>
              <w:t>6</w:t>
            </w:r>
            <w:r w:rsidR="00795364">
              <w:rPr>
                <w:noProof/>
                <w:webHidden/>
              </w:rPr>
              <w:fldChar w:fldCharType="end"/>
            </w:r>
          </w:hyperlink>
        </w:p>
        <w:p w14:paraId="20F15167" w14:textId="04831526" w:rsidR="00795364" w:rsidRDefault="006B502F">
          <w:pPr>
            <w:pStyle w:val="TOC3"/>
            <w:tabs>
              <w:tab w:val="right" w:leader="dot" w:pos="9016"/>
            </w:tabs>
            <w:rPr>
              <w:rFonts w:eastAsiaTheme="minorEastAsia"/>
              <w:noProof/>
              <w:sz w:val="22"/>
              <w:szCs w:val="22"/>
              <w:lang w:eastAsia="en-GB"/>
            </w:rPr>
          </w:pPr>
          <w:hyperlink w:anchor="_Toc178086844" w:history="1">
            <w:r w:rsidR="00795364" w:rsidRPr="000B4F71">
              <w:rPr>
                <w:rStyle w:val="Hyperlink"/>
                <w:noProof/>
                <w:lang w:bidi="en-GB"/>
              </w:rPr>
              <w:t>TENDER CLARIFICATION &amp; MODERATION MEETING SCORING SYSTEM</w:t>
            </w:r>
            <w:r w:rsidR="00795364">
              <w:rPr>
                <w:noProof/>
                <w:webHidden/>
              </w:rPr>
              <w:tab/>
            </w:r>
            <w:r w:rsidR="00795364">
              <w:rPr>
                <w:noProof/>
                <w:webHidden/>
              </w:rPr>
              <w:fldChar w:fldCharType="begin"/>
            </w:r>
            <w:r w:rsidR="00795364">
              <w:rPr>
                <w:noProof/>
                <w:webHidden/>
              </w:rPr>
              <w:instrText xml:space="preserve"> PAGEREF _Toc178086844 \h </w:instrText>
            </w:r>
            <w:r w:rsidR="00795364">
              <w:rPr>
                <w:noProof/>
                <w:webHidden/>
              </w:rPr>
            </w:r>
            <w:r w:rsidR="00795364">
              <w:rPr>
                <w:noProof/>
                <w:webHidden/>
              </w:rPr>
              <w:fldChar w:fldCharType="separate"/>
            </w:r>
            <w:r w:rsidR="00795364">
              <w:rPr>
                <w:noProof/>
                <w:webHidden/>
              </w:rPr>
              <w:t>6</w:t>
            </w:r>
            <w:r w:rsidR="00795364">
              <w:rPr>
                <w:noProof/>
                <w:webHidden/>
              </w:rPr>
              <w:fldChar w:fldCharType="end"/>
            </w:r>
          </w:hyperlink>
        </w:p>
        <w:p w14:paraId="64CC9463" w14:textId="38FA534A" w:rsidR="00795364" w:rsidRDefault="006B502F">
          <w:pPr>
            <w:pStyle w:val="TOC2"/>
            <w:tabs>
              <w:tab w:val="right" w:leader="dot" w:pos="9016"/>
            </w:tabs>
            <w:rPr>
              <w:rFonts w:eastAsiaTheme="minorEastAsia"/>
              <w:i w:val="0"/>
              <w:iCs w:val="0"/>
              <w:noProof/>
              <w:sz w:val="22"/>
              <w:szCs w:val="22"/>
              <w:lang w:eastAsia="en-GB"/>
            </w:rPr>
          </w:pPr>
          <w:hyperlink w:anchor="_Toc178086845" w:history="1">
            <w:r w:rsidR="00795364" w:rsidRPr="000B4F71">
              <w:rPr>
                <w:rStyle w:val="Hyperlink"/>
                <w:noProof/>
              </w:rPr>
              <w:t>QUALITY QUESTIONNAIRE</w:t>
            </w:r>
            <w:r w:rsidR="00795364">
              <w:rPr>
                <w:noProof/>
                <w:webHidden/>
              </w:rPr>
              <w:tab/>
            </w:r>
            <w:r w:rsidR="00795364">
              <w:rPr>
                <w:noProof/>
                <w:webHidden/>
              </w:rPr>
              <w:fldChar w:fldCharType="begin"/>
            </w:r>
            <w:r w:rsidR="00795364">
              <w:rPr>
                <w:noProof/>
                <w:webHidden/>
              </w:rPr>
              <w:instrText xml:space="preserve"> PAGEREF _Toc178086845 \h </w:instrText>
            </w:r>
            <w:r w:rsidR="00795364">
              <w:rPr>
                <w:noProof/>
                <w:webHidden/>
              </w:rPr>
            </w:r>
            <w:r w:rsidR="00795364">
              <w:rPr>
                <w:noProof/>
                <w:webHidden/>
              </w:rPr>
              <w:fldChar w:fldCharType="separate"/>
            </w:r>
            <w:r w:rsidR="00795364">
              <w:rPr>
                <w:noProof/>
                <w:webHidden/>
              </w:rPr>
              <w:t>7</w:t>
            </w:r>
            <w:r w:rsidR="00795364">
              <w:rPr>
                <w:noProof/>
                <w:webHidden/>
              </w:rPr>
              <w:fldChar w:fldCharType="end"/>
            </w:r>
          </w:hyperlink>
        </w:p>
        <w:p w14:paraId="17658E1B" w14:textId="52C9FECE" w:rsidR="00795364" w:rsidRDefault="006B502F">
          <w:pPr>
            <w:pStyle w:val="TOC3"/>
            <w:tabs>
              <w:tab w:val="right" w:leader="dot" w:pos="9016"/>
            </w:tabs>
            <w:rPr>
              <w:rFonts w:eastAsiaTheme="minorEastAsia"/>
              <w:noProof/>
              <w:sz w:val="22"/>
              <w:szCs w:val="22"/>
              <w:lang w:eastAsia="en-GB"/>
            </w:rPr>
          </w:pPr>
          <w:hyperlink w:anchor="_Toc178086846" w:history="1">
            <w:r w:rsidR="00795364" w:rsidRPr="000B4F71">
              <w:rPr>
                <w:rStyle w:val="Hyperlink"/>
                <w:rFonts w:eastAsia="Calibri"/>
                <w:noProof/>
                <w:lang w:bidi="en-GB"/>
              </w:rPr>
              <w:t>Technical Questionnaire (80% Overall)</w:t>
            </w:r>
            <w:r w:rsidR="00795364">
              <w:rPr>
                <w:noProof/>
                <w:webHidden/>
              </w:rPr>
              <w:tab/>
            </w:r>
            <w:r w:rsidR="00795364">
              <w:rPr>
                <w:noProof/>
                <w:webHidden/>
              </w:rPr>
              <w:fldChar w:fldCharType="begin"/>
            </w:r>
            <w:r w:rsidR="00795364">
              <w:rPr>
                <w:noProof/>
                <w:webHidden/>
              </w:rPr>
              <w:instrText xml:space="preserve"> PAGEREF _Toc178086846 \h </w:instrText>
            </w:r>
            <w:r w:rsidR="00795364">
              <w:rPr>
                <w:noProof/>
                <w:webHidden/>
              </w:rPr>
            </w:r>
            <w:r w:rsidR="00795364">
              <w:rPr>
                <w:noProof/>
                <w:webHidden/>
              </w:rPr>
              <w:fldChar w:fldCharType="separate"/>
            </w:r>
            <w:r w:rsidR="00795364">
              <w:rPr>
                <w:noProof/>
                <w:webHidden/>
              </w:rPr>
              <w:t>7</w:t>
            </w:r>
            <w:r w:rsidR="00795364">
              <w:rPr>
                <w:noProof/>
                <w:webHidden/>
              </w:rPr>
              <w:fldChar w:fldCharType="end"/>
            </w:r>
          </w:hyperlink>
        </w:p>
        <w:p w14:paraId="2E096A1E" w14:textId="60C5BD7E" w:rsidR="00795364" w:rsidRDefault="006B502F">
          <w:pPr>
            <w:pStyle w:val="TOC4"/>
            <w:tabs>
              <w:tab w:val="right" w:leader="dot" w:pos="9016"/>
            </w:tabs>
            <w:rPr>
              <w:rFonts w:eastAsiaTheme="minorEastAsia"/>
              <w:noProof/>
              <w:sz w:val="22"/>
              <w:szCs w:val="22"/>
              <w:lang w:eastAsia="en-GB"/>
            </w:rPr>
          </w:pPr>
          <w:hyperlink w:anchor="_Toc178086847" w:history="1">
            <w:r w:rsidR="00795364" w:rsidRPr="000B4F71">
              <w:rPr>
                <w:rStyle w:val="Hyperlink"/>
                <w:noProof/>
                <w:lang w:bidi="en-GB"/>
              </w:rPr>
              <w:t>Section 1 – Organisational experience and capability (Weighting 40%)</w:t>
            </w:r>
            <w:r w:rsidR="00795364">
              <w:rPr>
                <w:noProof/>
                <w:webHidden/>
              </w:rPr>
              <w:tab/>
            </w:r>
            <w:r w:rsidR="00795364">
              <w:rPr>
                <w:noProof/>
                <w:webHidden/>
              </w:rPr>
              <w:fldChar w:fldCharType="begin"/>
            </w:r>
            <w:r w:rsidR="00795364">
              <w:rPr>
                <w:noProof/>
                <w:webHidden/>
              </w:rPr>
              <w:instrText xml:space="preserve"> PAGEREF _Toc178086847 \h </w:instrText>
            </w:r>
            <w:r w:rsidR="00795364">
              <w:rPr>
                <w:noProof/>
                <w:webHidden/>
              </w:rPr>
            </w:r>
            <w:r w:rsidR="00795364">
              <w:rPr>
                <w:noProof/>
                <w:webHidden/>
              </w:rPr>
              <w:fldChar w:fldCharType="separate"/>
            </w:r>
            <w:r w:rsidR="00795364">
              <w:rPr>
                <w:noProof/>
                <w:webHidden/>
              </w:rPr>
              <w:t>8</w:t>
            </w:r>
            <w:r w:rsidR="00795364">
              <w:rPr>
                <w:noProof/>
                <w:webHidden/>
              </w:rPr>
              <w:fldChar w:fldCharType="end"/>
            </w:r>
          </w:hyperlink>
        </w:p>
        <w:p w14:paraId="3A38BF3D" w14:textId="7D50193E" w:rsidR="00795364" w:rsidRDefault="006B502F">
          <w:pPr>
            <w:pStyle w:val="TOC4"/>
            <w:tabs>
              <w:tab w:val="right" w:leader="dot" w:pos="9016"/>
            </w:tabs>
            <w:rPr>
              <w:rFonts w:eastAsiaTheme="minorEastAsia"/>
              <w:noProof/>
              <w:sz w:val="22"/>
              <w:szCs w:val="22"/>
              <w:lang w:eastAsia="en-GB"/>
            </w:rPr>
          </w:pPr>
          <w:hyperlink w:anchor="_Toc178086848" w:history="1">
            <w:r w:rsidR="00795364" w:rsidRPr="000B4F71">
              <w:rPr>
                <w:rStyle w:val="Hyperlink"/>
                <w:noProof/>
                <w:lang w:bidi="en-GB"/>
              </w:rPr>
              <w:t>Section 2 – Technical and Professional Capability (Weighting 40%)</w:t>
            </w:r>
            <w:r w:rsidR="00795364">
              <w:rPr>
                <w:noProof/>
                <w:webHidden/>
              </w:rPr>
              <w:tab/>
            </w:r>
            <w:r w:rsidR="00795364">
              <w:rPr>
                <w:noProof/>
                <w:webHidden/>
              </w:rPr>
              <w:fldChar w:fldCharType="begin"/>
            </w:r>
            <w:r w:rsidR="00795364">
              <w:rPr>
                <w:noProof/>
                <w:webHidden/>
              </w:rPr>
              <w:instrText xml:space="preserve"> PAGEREF _Toc178086848 \h </w:instrText>
            </w:r>
            <w:r w:rsidR="00795364">
              <w:rPr>
                <w:noProof/>
                <w:webHidden/>
              </w:rPr>
            </w:r>
            <w:r w:rsidR="00795364">
              <w:rPr>
                <w:noProof/>
                <w:webHidden/>
              </w:rPr>
              <w:fldChar w:fldCharType="separate"/>
            </w:r>
            <w:r w:rsidR="00795364">
              <w:rPr>
                <w:noProof/>
                <w:webHidden/>
              </w:rPr>
              <w:t>9</w:t>
            </w:r>
            <w:r w:rsidR="00795364">
              <w:rPr>
                <w:noProof/>
                <w:webHidden/>
              </w:rPr>
              <w:fldChar w:fldCharType="end"/>
            </w:r>
          </w:hyperlink>
        </w:p>
        <w:p w14:paraId="2E0D65CC" w14:textId="244783D2" w:rsidR="00795364" w:rsidRDefault="006B502F">
          <w:pPr>
            <w:pStyle w:val="TOC3"/>
            <w:tabs>
              <w:tab w:val="right" w:leader="dot" w:pos="9016"/>
            </w:tabs>
            <w:rPr>
              <w:rFonts w:eastAsiaTheme="minorEastAsia"/>
              <w:noProof/>
              <w:sz w:val="22"/>
              <w:szCs w:val="22"/>
              <w:lang w:eastAsia="en-GB"/>
            </w:rPr>
          </w:pPr>
          <w:hyperlink w:anchor="_Toc178086849" w:history="1">
            <w:r w:rsidR="00795364" w:rsidRPr="000B4F71">
              <w:rPr>
                <w:rStyle w:val="Hyperlink"/>
                <w:noProof/>
                <w:lang w:bidi="en-GB"/>
              </w:rPr>
              <w:t>PART D - CHECKLIST</w:t>
            </w:r>
            <w:r w:rsidR="00795364">
              <w:rPr>
                <w:noProof/>
                <w:webHidden/>
              </w:rPr>
              <w:tab/>
            </w:r>
            <w:r w:rsidR="00795364">
              <w:rPr>
                <w:noProof/>
                <w:webHidden/>
              </w:rPr>
              <w:fldChar w:fldCharType="begin"/>
            </w:r>
            <w:r w:rsidR="00795364">
              <w:rPr>
                <w:noProof/>
                <w:webHidden/>
              </w:rPr>
              <w:instrText xml:space="preserve"> PAGEREF _Toc178086849 \h </w:instrText>
            </w:r>
            <w:r w:rsidR="00795364">
              <w:rPr>
                <w:noProof/>
                <w:webHidden/>
              </w:rPr>
            </w:r>
            <w:r w:rsidR="00795364">
              <w:rPr>
                <w:noProof/>
                <w:webHidden/>
              </w:rPr>
              <w:fldChar w:fldCharType="separate"/>
            </w:r>
            <w:r w:rsidR="00795364">
              <w:rPr>
                <w:noProof/>
                <w:webHidden/>
              </w:rPr>
              <w:t>11</w:t>
            </w:r>
            <w:r w:rsidR="00795364">
              <w:rPr>
                <w:noProof/>
                <w:webHidden/>
              </w:rPr>
              <w:fldChar w:fldCharType="end"/>
            </w:r>
          </w:hyperlink>
        </w:p>
        <w:p w14:paraId="6BD5AEA8" w14:textId="7BB17E34" w:rsidR="00823ABD" w:rsidRDefault="00823ABD" w:rsidP="001C4CE1">
          <w:pPr>
            <w:outlineLvl w:val="2"/>
            <w:sectPr w:rsidR="00823ABD">
              <w:pgSz w:w="11906" w:h="16838"/>
              <w:pgMar w:top="1440" w:right="1440" w:bottom="1440" w:left="1440" w:header="708" w:footer="708" w:gutter="0"/>
              <w:cols w:space="708"/>
              <w:docGrid w:linePitch="360"/>
            </w:sectPr>
          </w:pPr>
          <w:r w:rsidRPr="00823ABD">
            <w:rPr>
              <w:b/>
              <w:bCs/>
              <w:sz w:val="20"/>
              <w:szCs w:val="20"/>
            </w:rPr>
            <w:fldChar w:fldCharType="end"/>
          </w:r>
        </w:p>
        <w:bookmarkStart w:id="1" w:name="_Toc176940762" w:displacedByCustomXml="next"/>
        <w:bookmarkStart w:id="2" w:name="_Toc177030253" w:displacedByCustomXml="next"/>
      </w:sdtContent>
    </w:sdt>
    <w:bookmarkEnd w:id="2" w:displacedByCustomXml="prev"/>
    <w:bookmarkEnd w:id="1" w:displacedByCustomXml="prev"/>
    <w:bookmarkStart w:id="3" w:name="_Toc164257811" w:displacedByCustomXml="prev"/>
    <w:bookmarkStart w:id="4" w:name="_Toc164257771" w:displacedByCustomXml="prev"/>
    <w:p w14:paraId="2B79217D" w14:textId="310D71DB" w:rsidR="00CB3FA4" w:rsidRPr="001411C0" w:rsidRDefault="00CB3FA4" w:rsidP="00846412">
      <w:pPr>
        <w:pStyle w:val="Heading1"/>
      </w:pPr>
      <w:bookmarkStart w:id="5" w:name="_Toc178086837"/>
      <w:r w:rsidRPr="001411C0">
        <w:lastRenderedPageBreak/>
        <w:t>PART A – ITT LETTER AND FORM OF TENDER</w:t>
      </w:r>
      <w:bookmarkEnd w:id="5"/>
      <w:bookmarkEnd w:id="4"/>
      <w:bookmarkEnd w:id="3"/>
    </w:p>
    <w:p w14:paraId="6106812A" w14:textId="77777777" w:rsidR="00CB3FA4" w:rsidRDefault="00CB3FA4" w:rsidP="00795364">
      <w:pPr>
        <w:jc w:val="both"/>
      </w:pPr>
    </w:p>
    <w:p w14:paraId="51961068" w14:textId="77777777" w:rsidR="00782D50" w:rsidRPr="00693140" w:rsidRDefault="00651F70" w:rsidP="00795364">
      <w:pPr>
        <w:jc w:val="both"/>
        <w:rPr>
          <w:sz w:val="20"/>
        </w:rPr>
      </w:pPr>
      <w:r w:rsidRPr="00693140">
        <w:rPr>
          <w:sz w:val="20"/>
        </w:rPr>
        <w:t xml:space="preserve">Dear Bidders, </w:t>
      </w:r>
    </w:p>
    <w:p w14:paraId="0500520E" w14:textId="77777777" w:rsidR="00651F70" w:rsidRPr="00693140" w:rsidRDefault="00651F70" w:rsidP="00795364">
      <w:pPr>
        <w:jc w:val="both"/>
        <w:rPr>
          <w:sz w:val="20"/>
        </w:rPr>
      </w:pPr>
    </w:p>
    <w:p w14:paraId="7858A89E" w14:textId="1A8E9630" w:rsidR="00651F70" w:rsidRPr="00693140" w:rsidRDefault="00651F70" w:rsidP="00795364">
      <w:pPr>
        <w:spacing w:after="0"/>
        <w:jc w:val="both"/>
        <w:rPr>
          <w:sz w:val="20"/>
        </w:rPr>
      </w:pPr>
      <w:r w:rsidRPr="00693140">
        <w:rPr>
          <w:sz w:val="20"/>
        </w:rPr>
        <w:t>You are hereby invited to tender</w:t>
      </w:r>
      <w:r w:rsidR="00496485">
        <w:rPr>
          <w:sz w:val="20"/>
        </w:rPr>
        <w:t xml:space="preserve"> to become the University of </w:t>
      </w:r>
      <w:proofErr w:type="gramStart"/>
      <w:r w:rsidR="00496485">
        <w:rPr>
          <w:sz w:val="20"/>
        </w:rPr>
        <w:t xml:space="preserve">Chichester’s </w:t>
      </w:r>
      <w:r w:rsidRPr="00693140">
        <w:rPr>
          <w:sz w:val="20"/>
        </w:rPr>
        <w:t xml:space="preserve"> </w:t>
      </w:r>
      <w:r w:rsidR="00AE128E">
        <w:rPr>
          <w:sz w:val="20"/>
        </w:rPr>
        <w:t>Advertising</w:t>
      </w:r>
      <w:proofErr w:type="gramEnd"/>
      <w:r w:rsidR="00496485">
        <w:rPr>
          <w:sz w:val="20"/>
        </w:rPr>
        <w:t xml:space="preserve"> and Media buying</w:t>
      </w:r>
      <w:r w:rsidR="00AE128E">
        <w:rPr>
          <w:sz w:val="20"/>
        </w:rPr>
        <w:t xml:space="preserve"> Agency </w:t>
      </w:r>
      <w:r w:rsidRPr="00693140">
        <w:rPr>
          <w:sz w:val="20"/>
        </w:rPr>
        <w:t xml:space="preserve">as detailed in the Invitation to Tender, Specification, and all supporting documentation. </w:t>
      </w:r>
    </w:p>
    <w:p w14:paraId="7C49A4D0" w14:textId="77777777" w:rsidR="00541F2D" w:rsidRPr="00693140" w:rsidRDefault="00541F2D" w:rsidP="00795364">
      <w:pPr>
        <w:spacing w:after="0"/>
        <w:jc w:val="both"/>
        <w:rPr>
          <w:sz w:val="20"/>
        </w:rPr>
      </w:pPr>
    </w:p>
    <w:p w14:paraId="3044C3AA" w14:textId="77777777" w:rsidR="00651F70" w:rsidRPr="00693140" w:rsidRDefault="00651F70" w:rsidP="00795364">
      <w:pPr>
        <w:spacing w:after="0"/>
        <w:jc w:val="both"/>
        <w:rPr>
          <w:sz w:val="20"/>
        </w:rPr>
      </w:pPr>
      <w:r w:rsidRPr="00693140">
        <w:rPr>
          <w:sz w:val="20"/>
        </w:rPr>
        <w:t xml:space="preserve">It is your responsibility to obtain at your own expense any additional information necessary for the preparation of your tender. You will also be responsible for any expenses incurred by you during the tendering process. </w:t>
      </w:r>
    </w:p>
    <w:p w14:paraId="59130D39" w14:textId="77777777" w:rsidR="00541F2D" w:rsidRPr="00693140" w:rsidRDefault="00541F2D" w:rsidP="00795364">
      <w:pPr>
        <w:spacing w:after="0"/>
        <w:jc w:val="both"/>
        <w:rPr>
          <w:sz w:val="20"/>
        </w:rPr>
      </w:pPr>
    </w:p>
    <w:p w14:paraId="4AEF33F3" w14:textId="7819B205" w:rsidR="00651F70" w:rsidRPr="00693140" w:rsidRDefault="00651F70" w:rsidP="00795364">
      <w:pPr>
        <w:spacing w:after="0"/>
        <w:jc w:val="both"/>
        <w:rPr>
          <w:sz w:val="20"/>
        </w:rPr>
      </w:pPr>
      <w:r w:rsidRPr="00693140">
        <w:rPr>
          <w:sz w:val="20"/>
        </w:rPr>
        <w:t>If your tender does not comply with all the requirements of this Invitation to Tender, it may no</w:t>
      </w:r>
      <w:r w:rsidR="0045101B">
        <w:rPr>
          <w:sz w:val="20"/>
        </w:rPr>
        <w:t>t</w:t>
      </w:r>
      <w:r w:rsidRPr="00693140">
        <w:rPr>
          <w:sz w:val="20"/>
        </w:rPr>
        <w:t xml:space="preserve"> be considered. </w:t>
      </w:r>
    </w:p>
    <w:p w14:paraId="55A8CEDD" w14:textId="77777777" w:rsidR="00541F2D" w:rsidRPr="00693140" w:rsidRDefault="00541F2D" w:rsidP="00795364">
      <w:pPr>
        <w:spacing w:after="0"/>
        <w:jc w:val="both"/>
        <w:rPr>
          <w:sz w:val="20"/>
        </w:rPr>
      </w:pPr>
    </w:p>
    <w:p w14:paraId="4814C91B" w14:textId="77777777" w:rsidR="00651F70" w:rsidRPr="00693140" w:rsidRDefault="00651F70" w:rsidP="00795364">
      <w:pPr>
        <w:spacing w:after="0"/>
        <w:jc w:val="both"/>
        <w:rPr>
          <w:sz w:val="20"/>
        </w:rPr>
      </w:pPr>
      <w:r w:rsidRPr="00693140">
        <w:rPr>
          <w:sz w:val="20"/>
        </w:rPr>
        <w:t xml:space="preserve">The declaration included in this Invitation to Tender must be completed and submitted along with your tender. </w:t>
      </w:r>
    </w:p>
    <w:p w14:paraId="6073DBF6" w14:textId="77777777" w:rsidR="00541F2D" w:rsidRPr="00693140" w:rsidRDefault="00541F2D" w:rsidP="00795364">
      <w:pPr>
        <w:spacing w:after="0"/>
        <w:jc w:val="both"/>
        <w:rPr>
          <w:sz w:val="20"/>
        </w:rPr>
      </w:pPr>
    </w:p>
    <w:p w14:paraId="57CA4D53" w14:textId="13DA1FED" w:rsidR="00651F70" w:rsidRPr="00693140" w:rsidRDefault="00651F70" w:rsidP="00795364">
      <w:pPr>
        <w:spacing w:after="0"/>
        <w:jc w:val="both"/>
        <w:rPr>
          <w:sz w:val="20"/>
        </w:rPr>
      </w:pPr>
      <w:r w:rsidRPr="00693140">
        <w:rPr>
          <w:sz w:val="20"/>
        </w:rPr>
        <w:t>Enquiries regarding this Invitation to Tender should b</w:t>
      </w:r>
      <w:r w:rsidR="00595DAD">
        <w:rPr>
          <w:sz w:val="20"/>
        </w:rPr>
        <w:t>e</w:t>
      </w:r>
      <w:r w:rsidRPr="00693140">
        <w:rPr>
          <w:sz w:val="20"/>
        </w:rPr>
        <w:t xml:space="preserve"> addresse</w:t>
      </w:r>
      <w:r w:rsidR="00595DAD">
        <w:rPr>
          <w:sz w:val="20"/>
        </w:rPr>
        <w:t>d</w:t>
      </w:r>
      <w:r w:rsidRPr="00693140">
        <w:rPr>
          <w:sz w:val="20"/>
        </w:rPr>
        <w:t xml:space="preserve"> via email to:</w:t>
      </w:r>
    </w:p>
    <w:p w14:paraId="070544A5" w14:textId="77777777" w:rsidR="00651F70" w:rsidRPr="00693140" w:rsidRDefault="006B502F" w:rsidP="00795364">
      <w:pPr>
        <w:spacing w:after="0"/>
        <w:jc w:val="both"/>
        <w:rPr>
          <w:sz w:val="20"/>
        </w:rPr>
      </w:pPr>
      <w:hyperlink r:id="rId10" w:history="1">
        <w:r w:rsidR="00651F70" w:rsidRPr="00693140">
          <w:rPr>
            <w:rStyle w:val="Hyperlink"/>
            <w:sz w:val="20"/>
          </w:rPr>
          <w:t>Tenders@chi.ac.uk</w:t>
        </w:r>
      </w:hyperlink>
      <w:r w:rsidR="00651F70" w:rsidRPr="00693140">
        <w:rPr>
          <w:sz w:val="20"/>
        </w:rPr>
        <w:t xml:space="preserve">. </w:t>
      </w:r>
    </w:p>
    <w:p w14:paraId="70271919" w14:textId="77777777" w:rsidR="00541F2D" w:rsidRPr="00693140" w:rsidRDefault="00541F2D" w:rsidP="00795364">
      <w:pPr>
        <w:spacing w:after="0"/>
        <w:jc w:val="both"/>
        <w:rPr>
          <w:sz w:val="20"/>
        </w:rPr>
      </w:pPr>
    </w:p>
    <w:p w14:paraId="26FAC5E6" w14:textId="68A56F7C" w:rsidR="00651F70" w:rsidRPr="00693140" w:rsidRDefault="00651F70" w:rsidP="00795364">
      <w:pPr>
        <w:spacing w:after="0"/>
        <w:jc w:val="both"/>
        <w:rPr>
          <w:sz w:val="20"/>
        </w:rPr>
      </w:pPr>
      <w:r w:rsidRPr="00693140">
        <w:rPr>
          <w:sz w:val="20"/>
        </w:rPr>
        <w:t xml:space="preserve">Please note that responses to any questions raised during the tendering period will be </w:t>
      </w:r>
      <w:r w:rsidR="00595DAD">
        <w:rPr>
          <w:sz w:val="20"/>
        </w:rPr>
        <w:t xml:space="preserve">posted in a Q&amp;A log available </w:t>
      </w:r>
      <w:hyperlink r:id="rId11" w:history="1">
        <w:r w:rsidR="00595DAD" w:rsidRPr="00595DAD">
          <w:rPr>
            <w:rStyle w:val="Hyperlink"/>
            <w:sz w:val="20"/>
          </w:rPr>
          <w:t>here</w:t>
        </w:r>
      </w:hyperlink>
      <w:r w:rsidR="00595DAD">
        <w:rPr>
          <w:sz w:val="20"/>
        </w:rPr>
        <w:t>.</w:t>
      </w:r>
    </w:p>
    <w:p w14:paraId="7D86DF18" w14:textId="77777777" w:rsidR="00651F70" w:rsidRPr="00693140" w:rsidRDefault="00651F70" w:rsidP="00795364">
      <w:pPr>
        <w:jc w:val="both"/>
        <w:rPr>
          <w:sz w:val="20"/>
        </w:rPr>
      </w:pPr>
    </w:p>
    <w:p w14:paraId="3A29940E" w14:textId="77777777" w:rsidR="00651F70" w:rsidRPr="00693140" w:rsidRDefault="00651F70" w:rsidP="00795364">
      <w:pPr>
        <w:jc w:val="both"/>
        <w:rPr>
          <w:sz w:val="20"/>
        </w:rPr>
      </w:pPr>
      <w:r w:rsidRPr="00693140">
        <w:rPr>
          <w:sz w:val="20"/>
        </w:rPr>
        <w:t xml:space="preserve">Yours faithfully, </w:t>
      </w:r>
    </w:p>
    <w:p w14:paraId="6821AC22" w14:textId="7A23716C" w:rsidR="00651F70" w:rsidRPr="00693140" w:rsidRDefault="00156F4F" w:rsidP="00795364">
      <w:pPr>
        <w:jc w:val="both"/>
        <w:rPr>
          <w:sz w:val="20"/>
        </w:rPr>
      </w:pPr>
      <w:r>
        <w:rPr>
          <w:sz w:val="20"/>
        </w:rPr>
        <w:t xml:space="preserve"> </w:t>
      </w:r>
    </w:p>
    <w:p w14:paraId="6ED58664" w14:textId="77777777" w:rsidR="00541F2D" w:rsidRPr="00693140" w:rsidRDefault="00541F2D" w:rsidP="00795364">
      <w:pPr>
        <w:jc w:val="both"/>
        <w:rPr>
          <w:sz w:val="20"/>
        </w:rPr>
      </w:pPr>
    </w:p>
    <w:p w14:paraId="109195B4" w14:textId="77777777" w:rsidR="00541F2D" w:rsidRPr="00693140" w:rsidRDefault="00541F2D" w:rsidP="00795364">
      <w:pPr>
        <w:jc w:val="both"/>
        <w:rPr>
          <w:sz w:val="20"/>
        </w:rPr>
      </w:pPr>
    </w:p>
    <w:p w14:paraId="3C28D91B" w14:textId="77777777" w:rsidR="00651F70" w:rsidRPr="00693140" w:rsidRDefault="00651F70" w:rsidP="00795364">
      <w:pPr>
        <w:jc w:val="both"/>
        <w:rPr>
          <w:b/>
          <w:sz w:val="20"/>
        </w:rPr>
      </w:pPr>
      <w:r w:rsidRPr="00693140">
        <w:rPr>
          <w:b/>
          <w:sz w:val="20"/>
        </w:rPr>
        <w:t>University of Chichester</w:t>
      </w:r>
    </w:p>
    <w:p w14:paraId="061DBBED" w14:textId="77777777" w:rsidR="00651F70" w:rsidRDefault="00651F70" w:rsidP="00795364">
      <w:pPr>
        <w:jc w:val="both"/>
        <w:rPr>
          <w:b/>
        </w:rPr>
      </w:pPr>
    </w:p>
    <w:p w14:paraId="3DBF21C7" w14:textId="77777777" w:rsidR="00541F2D" w:rsidRDefault="00541F2D" w:rsidP="00795364">
      <w:pPr>
        <w:jc w:val="both"/>
        <w:rPr>
          <w:b/>
        </w:rPr>
      </w:pPr>
    </w:p>
    <w:p w14:paraId="184E0DFE" w14:textId="77777777" w:rsidR="00693140" w:rsidRDefault="00693140" w:rsidP="00795364">
      <w:pPr>
        <w:jc w:val="both"/>
        <w:rPr>
          <w:b/>
        </w:rPr>
        <w:sectPr w:rsidR="00693140">
          <w:pgSz w:w="11906" w:h="16838"/>
          <w:pgMar w:top="1440" w:right="1440" w:bottom="1440" w:left="1440" w:header="708" w:footer="708" w:gutter="0"/>
          <w:cols w:space="708"/>
          <w:docGrid w:linePitch="360"/>
        </w:sectPr>
      </w:pPr>
    </w:p>
    <w:p w14:paraId="781A7962" w14:textId="1F8DA70B" w:rsidR="00541F2D" w:rsidRDefault="00541F2D" w:rsidP="00795364">
      <w:pPr>
        <w:jc w:val="both"/>
        <w:rPr>
          <w:b/>
        </w:rPr>
      </w:pPr>
    </w:p>
    <w:tbl>
      <w:tblPr>
        <w:tblStyle w:val="TableGrid"/>
        <w:tblW w:w="0" w:type="auto"/>
        <w:tblLook w:val="04A0" w:firstRow="1" w:lastRow="0" w:firstColumn="1" w:lastColumn="0" w:noHBand="0" w:noVBand="1"/>
      </w:tblPr>
      <w:tblGrid>
        <w:gridCol w:w="2732"/>
        <w:gridCol w:w="6284"/>
      </w:tblGrid>
      <w:tr w:rsidR="00541F2D" w14:paraId="2DF9541A" w14:textId="77777777" w:rsidTr="00064FD1">
        <w:trPr>
          <w:trHeight w:val="397"/>
        </w:trPr>
        <w:tc>
          <w:tcPr>
            <w:tcW w:w="9016" w:type="dxa"/>
            <w:gridSpan w:val="2"/>
            <w:shd w:val="clear" w:color="auto" w:fill="E7E6E6" w:themeFill="background2"/>
            <w:vAlign w:val="center"/>
          </w:tcPr>
          <w:p w14:paraId="2AAF9BD0" w14:textId="77777777" w:rsidR="00541F2D" w:rsidRPr="00693140" w:rsidRDefault="00541F2D" w:rsidP="00795364">
            <w:pPr>
              <w:adjustRightInd w:val="0"/>
              <w:jc w:val="both"/>
              <w:rPr>
                <w:rFonts w:eastAsia="Calibri" w:cs="Calibri"/>
                <w:sz w:val="20"/>
              </w:rPr>
            </w:pPr>
            <w:r w:rsidRPr="00693140">
              <w:rPr>
                <w:rFonts w:eastAsia="Calibri" w:cs="Calibri"/>
                <w:b/>
                <w:color w:val="000000"/>
                <w:sz w:val="20"/>
              </w:rPr>
              <w:t>Bidders must insert the following background information:</w:t>
            </w:r>
          </w:p>
        </w:tc>
      </w:tr>
      <w:tr w:rsidR="00541F2D" w14:paraId="3EEFF5B0" w14:textId="77777777" w:rsidTr="00064FD1">
        <w:tc>
          <w:tcPr>
            <w:tcW w:w="2732" w:type="dxa"/>
            <w:vAlign w:val="center"/>
          </w:tcPr>
          <w:p w14:paraId="511C459B" w14:textId="77777777" w:rsidR="00541F2D" w:rsidRPr="00693140" w:rsidRDefault="00541F2D" w:rsidP="00795364">
            <w:pPr>
              <w:adjustRightInd w:val="0"/>
              <w:jc w:val="both"/>
              <w:rPr>
                <w:rFonts w:eastAsia="Times New Roman" w:cs="Calibri"/>
                <w:b/>
                <w:bCs/>
                <w:color w:val="000000"/>
                <w:sz w:val="20"/>
              </w:rPr>
            </w:pPr>
            <w:r w:rsidRPr="00693140">
              <w:rPr>
                <w:rFonts w:eastAsia="Times New Roman" w:cs="Calibri"/>
                <w:b/>
                <w:bCs/>
                <w:color w:val="000000"/>
                <w:sz w:val="20"/>
              </w:rPr>
              <w:t>Bidder:</w:t>
            </w:r>
          </w:p>
          <w:p w14:paraId="44A7352F" w14:textId="77777777" w:rsidR="00541F2D" w:rsidRPr="00693140" w:rsidRDefault="00541F2D" w:rsidP="00795364">
            <w:pPr>
              <w:adjustRightInd w:val="0"/>
              <w:jc w:val="both"/>
              <w:rPr>
                <w:rFonts w:eastAsia="Times New Roman" w:cs="Calibri"/>
                <w:b/>
                <w:bCs/>
                <w:color w:val="000000"/>
                <w:sz w:val="20"/>
              </w:rPr>
            </w:pPr>
            <w:r w:rsidRPr="00693140">
              <w:rPr>
                <w:rFonts w:eastAsia="Times New Roman" w:cs="Calibri"/>
                <w:b/>
                <w:bCs/>
                <w:color w:val="000000"/>
                <w:sz w:val="20"/>
              </w:rPr>
              <w:t>[Company Name]</w:t>
            </w:r>
          </w:p>
          <w:p w14:paraId="5DB018CD" w14:textId="77777777" w:rsidR="00541F2D" w:rsidRPr="00693140" w:rsidRDefault="00541F2D" w:rsidP="00795364">
            <w:pPr>
              <w:adjustRightInd w:val="0"/>
              <w:jc w:val="both"/>
              <w:rPr>
                <w:rFonts w:eastAsia="Calibri" w:cs="Calibri"/>
                <w:sz w:val="20"/>
              </w:rPr>
            </w:pPr>
          </w:p>
        </w:tc>
        <w:tc>
          <w:tcPr>
            <w:tcW w:w="6284" w:type="dxa"/>
          </w:tcPr>
          <w:p w14:paraId="47B44A50" w14:textId="77777777" w:rsidR="00541F2D" w:rsidRPr="00693140" w:rsidRDefault="00541F2D" w:rsidP="00795364">
            <w:pPr>
              <w:adjustRightInd w:val="0"/>
              <w:jc w:val="both"/>
              <w:rPr>
                <w:rFonts w:eastAsia="Calibri" w:cs="Calibri"/>
                <w:sz w:val="20"/>
              </w:rPr>
            </w:pPr>
          </w:p>
          <w:p w14:paraId="6A93B0BB" w14:textId="77777777" w:rsidR="00541F2D" w:rsidRPr="00693140" w:rsidRDefault="00541F2D" w:rsidP="00795364">
            <w:pPr>
              <w:adjustRightInd w:val="0"/>
              <w:jc w:val="both"/>
              <w:rPr>
                <w:rFonts w:eastAsia="Calibri" w:cs="Calibri"/>
                <w:sz w:val="20"/>
              </w:rPr>
            </w:pPr>
          </w:p>
        </w:tc>
      </w:tr>
      <w:tr w:rsidR="00541F2D" w14:paraId="7AACA50F" w14:textId="77777777" w:rsidTr="00064FD1">
        <w:tc>
          <w:tcPr>
            <w:tcW w:w="2732" w:type="dxa"/>
          </w:tcPr>
          <w:p w14:paraId="16B12F2A" w14:textId="77777777" w:rsidR="00541F2D" w:rsidRPr="00693140" w:rsidRDefault="00541F2D" w:rsidP="00795364">
            <w:pPr>
              <w:adjustRightInd w:val="0"/>
              <w:jc w:val="both"/>
              <w:rPr>
                <w:rFonts w:eastAsia="Calibri" w:cs="Calibri"/>
                <w:b/>
                <w:bCs/>
                <w:sz w:val="20"/>
              </w:rPr>
            </w:pPr>
            <w:r w:rsidRPr="00693140">
              <w:rPr>
                <w:rFonts w:eastAsia="Calibri" w:cs="Calibri"/>
                <w:b/>
                <w:bCs/>
                <w:sz w:val="20"/>
              </w:rPr>
              <w:t>Bidder Contact Details:</w:t>
            </w:r>
          </w:p>
          <w:p w14:paraId="266B2A03" w14:textId="77777777" w:rsidR="00541F2D" w:rsidRPr="00693140" w:rsidRDefault="00541F2D" w:rsidP="00795364">
            <w:pPr>
              <w:adjustRightInd w:val="0"/>
              <w:spacing w:line="360" w:lineRule="auto"/>
              <w:jc w:val="both"/>
              <w:rPr>
                <w:rFonts w:eastAsia="Calibri" w:cs="Calibri"/>
                <w:b/>
                <w:bCs/>
                <w:sz w:val="20"/>
              </w:rPr>
            </w:pPr>
          </w:p>
          <w:p w14:paraId="78378110" w14:textId="77777777" w:rsidR="00541F2D" w:rsidRPr="00693140" w:rsidRDefault="00541F2D" w:rsidP="00795364">
            <w:pPr>
              <w:adjustRightInd w:val="0"/>
              <w:spacing w:line="360" w:lineRule="auto"/>
              <w:jc w:val="both"/>
              <w:rPr>
                <w:rFonts w:eastAsia="Calibri" w:cs="Calibri"/>
                <w:b/>
                <w:bCs/>
                <w:sz w:val="20"/>
              </w:rPr>
            </w:pPr>
            <w:r w:rsidRPr="00693140">
              <w:rPr>
                <w:rFonts w:eastAsia="Calibri" w:cs="Calibri"/>
                <w:b/>
                <w:bCs/>
                <w:sz w:val="20"/>
              </w:rPr>
              <w:t>Name:</w:t>
            </w:r>
          </w:p>
          <w:p w14:paraId="045F4A10" w14:textId="77777777" w:rsidR="00541F2D" w:rsidRPr="00693140" w:rsidRDefault="00541F2D" w:rsidP="00795364">
            <w:pPr>
              <w:adjustRightInd w:val="0"/>
              <w:spacing w:line="360" w:lineRule="auto"/>
              <w:jc w:val="both"/>
              <w:rPr>
                <w:rFonts w:eastAsia="Calibri" w:cs="Calibri"/>
                <w:b/>
                <w:bCs/>
                <w:sz w:val="20"/>
              </w:rPr>
            </w:pPr>
            <w:r w:rsidRPr="00693140">
              <w:rPr>
                <w:rFonts w:eastAsia="Calibri" w:cs="Calibri"/>
                <w:b/>
                <w:bCs/>
                <w:sz w:val="20"/>
              </w:rPr>
              <w:t xml:space="preserve">Position:                 </w:t>
            </w:r>
          </w:p>
          <w:p w14:paraId="56A8F60B" w14:textId="77777777" w:rsidR="00541F2D" w:rsidRPr="00693140" w:rsidRDefault="00541F2D" w:rsidP="00795364">
            <w:pPr>
              <w:adjustRightInd w:val="0"/>
              <w:spacing w:line="360" w:lineRule="auto"/>
              <w:jc w:val="both"/>
              <w:rPr>
                <w:rFonts w:eastAsia="Calibri" w:cs="Calibri"/>
                <w:b/>
                <w:bCs/>
                <w:sz w:val="20"/>
              </w:rPr>
            </w:pPr>
            <w:r w:rsidRPr="00693140">
              <w:rPr>
                <w:rFonts w:eastAsia="Calibri" w:cs="Calibri"/>
                <w:b/>
                <w:bCs/>
                <w:sz w:val="20"/>
              </w:rPr>
              <w:t>Telephone:</w:t>
            </w:r>
          </w:p>
          <w:p w14:paraId="2AF3E09C" w14:textId="77777777" w:rsidR="00541F2D" w:rsidRPr="00693140" w:rsidRDefault="00541F2D" w:rsidP="00795364">
            <w:pPr>
              <w:adjustRightInd w:val="0"/>
              <w:spacing w:line="360" w:lineRule="auto"/>
              <w:jc w:val="both"/>
              <w:rPr>
                <w:rFonts w:eastAsia="Calibri" w:cs="Calibri"/>
                <w:sz w:val="20"/>
              </w:rPr>
            </w:pPr>
            <w:r w:rsidRPr="00693140">
              <w:rPr>
                <w:rFonts w:eastAsia="Calibri" w:cs="Calibri"/>
                <w:b/>
                <w:bCs/>
                <w:sz w:val="20"/>
              </w:rPr>
              <w:t>Email:</w:t>
            </w:r>
          </w:p>
        </w:tc>
        <w:tc>
          <w:tcPr>
            <w:tcW w:w="6284" w:type="dxa"/>
          </w:tcPr>
          <w:p w14:paraId="68FC87A0" w14:textId="77777777" w:rsidR="00541F2D" w:rsidRPr="00693140" w:rsidRDefault="00541F2D" w:rsidP="00795364">
            <w:pPr>
              <w:adjustRightInd w:val="0"/>
              <w:spacing w:line="276" w:lineRule="auto"/>
              <w:jc w:val="both"/>
              <w:rPr>
                <w:rFonts w:eastAsia="Calibri" w:cs="Calibri"/>
                <w:sz w:val="20"/>
              </w:rPr>
            </w:pPr>
          </w:p>
          <w:p w14:paraId="3AEC05DA" w14:textId="77777777" w:rsidR="00541F2D" w:rsidRPr="00693140" w:rsidRDefault="00541F2D" w:rsidP="00795364">
            <w:pPr>
              <w:adjustRightInd w:val="0"/>
              <w:spacing w:line="276" w:lineRule="auto"/>
              <w:jc w:val="both"/>
              <w:rPr>
                <w:rFonts w:eastAsia="Calibri" w:cs="Calibri"/>
                <w:sz w:val="20"/>
              </w:rPr>
            </w:pPr>
          </w:p>
          <w:p w14:paraId="0BA95849" w14:textId="77777777" w:rsidR="00541F2D" w:rsidRPr="00693140" w:rsidRDefault="00541F2D" w:rsidP="00795364">
            <w:pPr>
              <w:adjustRightInd w:val="0"/>
              <w:spacing w:line="276" w:lineRule="auto"/>
              <w:jc w:val="both"/>
              <w:rPr>
                <w:rFonts w:eastAsia="Calibri" w:cs="Calibri"/>
                <w:sz w:val="20"/>
              </w:rPr>
            </w:pPr>
          </w:p>
        </w:tc>
      </w:tr>
    </w:tbl>
    <w:p w14:paraId="4C4527A9" w14:textId="77777777" w:rsidR="00541F2D" w:rsidRDefault="00541F2D" w:rsidP="00795364">
      <w:pPr>
        <w:jc w:val="both"/>
        <w:rPr>
          <w:b/>
        </w:rPr>
      </w:pPr>
    </w:p>
    <w:p w14:paraId="140F57F0" w14:textId="77777777" w:rsidR="00651F70" w:rsidRPr="001411C0" w:rsidRDefault="00651F70" w:rsidP="00795364">
      <w:pPr>
        <w:pStyle w:val="Heading3"/>
        <w:jc w:val="both"/>
      </w:pPr>
      <w:bookmarkStart w:id="6" w:name="_Toc164257772"/>
      <w:bookmarkStart w:id="7" w:name="_Toc164257812"/>
      <w:bookmarkStart w:id="8" w:name="_Toc178086838"/>
      <w:r w:rsidRPr="001411C0">
        <w:t>Declaration</w:t>
      </w:r>
      <w:bookmarkEnd w:id="6"/>
      <w:bookmarkEnd w:id="7"/>
      <w:bookmarkEnd w:id="8"/>
    </w:p>
    <w:p w14:paraId="2BAD47FD" w14:textId="77777777" w:rsidR="00651F70" w:rsidRPr="00693140" w:rsidRDefault="00651F70" w:rsidP="00795364">
      <w:pPr>
        <w:jc w:val="both"/>
        <w:rPr>
          <w:b/>
          <w:sz w:val="20"/>
        </w:rPr>
      </w:pPr>
      <w:r w:rsidRPr="00693140">
        <w:rPr>
          <w:b/>
          <w:sz w:val="20"/>
        </w:rPr>
        <w:t>To: The University of Chichester</w:t>
      </w:r>
    </w:p>
    <w:p w14:paraId="31AF786C" w14:textId="7BEEBFDD" w:rsidR="00651F70" w:rsidRPr="00693140" w:rsidRDefault="00651F70" w:rsidP="00795364">
      <w:pPr>
        <w:jc w:val="both"/>
        <w:rPr>
          <w:sz w:val="20"/>
        </w:rPr>
      </w:pPr>
      <w:r w:rsidRPr="00693140">
        <w:rPr>
          <w:sz w:val="20"/>
        </w:rPr>
        <w:t xml:space="preserve">By </w:t>
      </w:r>
      <w:r w:rsidR="00027593" w:rsidRPr="00693140">
        <w:rPr>
          <w:sz w:val="20"/>
        </w:rPr>
        <w:t>s</w:t>
      </w:r>
      <w:r w:rsidRPr="00693140">
        <w:rPr>
          <w:sz w:val="20"/>
        </w:rPr>
        <w:t>igning and returning this Tender, I am/we are confirming that:</w:t>
      </w:r>
    </w:p>
    <w:p w14:paraId="33AB93F6" w14:textId="622CC235" w:rsidR="00651F70" w:rsidRPr="00693140" w:rsidRDefault="00651F70" w:rsidP="00795364">
      <w:pPr>
        <w:pStyle w:val="ListParagraph"/>
        <w:numPr>
          <w:ilvl w:val="0"/>
          <w:numId w:val="1"/>
        </w:numPr>
        <w:jc w:val="both"/>
        <w:rPr>
          <w:sz w:val="20"/>
        </w:rPr>
      </w:pPr>
      <w:r w:rsidRPr="00693140">
        <w:rPr>
          <w:sz w:val="20"/>
        </w:rPr>
        <w:t xml:space="preserve">I/we have read the information provided in your Invitation to Tender. Subject to and upon the terms and conditions in the Contract, I/we offer to supply the </w:t>
      </w:r>
      <w:r w:rsidRPr="00156F4F">
        <w:rPr>
          <w:sz w:val="20"/>
        </w:rPr>
        <w:t>services des</w:t>
      </w:r>
      <w:r w:rsidRPr="00693140">
        <w:rPr>
          <w:sz w:val="20"/>
        </w:rPr>
        <w:t xml:space="preserve">cribed in the further competition documents in such manner as may be required. </w:t>
      </w:r>
    </w:p>
    <w:p w14:paraId="58581E34" w14:textId="0F4655ED" w:rsidR="00651F70" w:rsidRPr="00693140" w:rsidRDefault="00651F70" w:rsidP="00795364">
      <w:pPr>
        <w:pStyle w:val="ListParagraph"/>
        <w:numPr>
          <w:ilvl w:val="0"/>
          <w:numId w:val="1"/>
        </w:numPr>
        <w:jc w:val="both"/>
        <w:rPr>
          <w:sz w:val="20"/>
        </w:rPr>
      </w:pPr>
      <w:r w:rsidRPr="00693140">
        <w:rPr>
          <w:sz w:val="20"/>
        </w:rPr>
        <w:t xml:space="preserve">The prices quoted in the Tender are valid and applicable for the period until </w:t>
      </w:r>
      <w:r w:rsidR="00795364">
        <w:rPr>
          <w:sz w:val="20"/>
        </w:rPr>
        <w:t>[</w:t>
      </w:r>
      <w:r w:rsidRPr="00693140">
        <w:rPr>
          <w:sz w:val="20"/>
          <w:highlight w:val="cyan"/>
        </w:rPr>
        <w:t xml:space="preserve">dd Month </w:t>
      </w:r>
      <w:proofErr w:type="spellStart"/>
      <w:r w:rsidRPr="00693140">
        <w:rPr>
          <w:sz w:val="20"/>
          <w:highlight w:val="cyan"/>
        </w:rPr>
        <w:t>yyy</w:t>
      </w:r>
      <w:r w:rsidR="00541F2D" w:rsidRPr="00693140">
        <w:rPr>
          <w:sz w:val="20"/>
          <w:highlight w:val="cyan"/>
        </w:rPr>
        <w:t>y</w:t>
      </w:r>
      <w:proofErr w:type="spellEnd"/>
      <w:r w:rsidR="00795364">
        <w:rPr>
          <w:sz w:val="20"/>
          <w:highlight w:val="cyan"/>
        </w:rPr>
        <w:t>]</w:t>
      </w:r>
      <w:r w:rsidRPr="00693140">
        <w:rPr>
          <w:sz w:val="20"/>
        </w:rPr>
        <w:t xml:space="preserve"> and I/we confirm that they may be accepted by </w:t>
      </w:r>
      <w:r w:rsidR="00541F2D" w:rsidRPr="00693140">
        <w:rPr>
          <w:sz w:val="20"/>
        </w:rPr>
        <w:t xml:space="preserve">you at any time before that date. </w:t>
      </w:r>
    </w:p>
    <w:p w14:paraId="478BA8ED" w14:textId="77777777" w:rsidR="00541F2D" w:rsidRPr="00693140" w:rsidRDefault="00541F2D" w:rsidP="00795364">
      <w:pPr>
        <w:pStyle w:val="ListParagraph"/>
        <w:numPr>
          <w:ilvl w:val="0"/>
          <w:numId w:val="1"/>
        </w:numPr>
        <w:jc w:val="both"/>
        <w:rPr>
          <w:sz w:val="20"/>
        </w:rPr>
      </w:pPr>
      <w:r w:rsidRPr="00693140">
        <w:rPr>
          <w:sz w:val="20"/>
        </w:rPr>
        <w:t xml:space="preserve">I/we agree to bear all costs incurred by me/us in connection with the preparation and submission of this further competition and to bear any further costs incurred by me/us prior to the award of any call-off contract. </w:t>
      </w:r>
    </w:p>
    <w:p w14:paraId="53DC657C" w14:textId="77777777" w:rsidR="00541F2D" w:rsidRPr="00693140" w:rsidRDefault="00541F2D" w:rsidP="00795364">
      <w:pPr>
        <w:pStyle w:val="ListParagraph"/>
        <w:numPr>
          <w:ilvl w:val="0"/>
          <w:numId w:val="1"/>
        </w:numPr>
        <w:jc w:val="both"/>
        <w:rPr>
          <w:sz w:val="20"/>
        </w:rPr>
      </w:pPr>
      <w:r w:rsidRPr="00693140">
        <w:rPr>
          <w:rFonts w:eastAsia="Arial" w:cs="Arial"/>
          <w:color w:val="000000" w:themeColor="text1"/>
          <w:sz w:val="20"/>
        </w:rPr>
        <w:t>I/we agree that any other terms or conditions or any general reservation which may be printed on any correspondence emanating from me/us in connection with this tender or with any agreement resulting from this tender, shall not be applicable to this tender.</w:t>
      </w:r>
    </w:p>
    <w:p w14:paraId="492E3AA3" w14:textId="77777777" w:rsidR="00541F2D" w:rsidRPr="00693140" w:rsidRDefault="00541F2D" w:rsidP="00795364">
      <w:pPr>
        <w:jc w:val="both"/>
        <w:rPr>
          <w:sz w:val="20"/>
        </w:rPr>
      </w:pPr>
    </w:p>
    <w:tbl>
      <w:tblPr>
        <w:tblW w:w="9682" w:type="dxa"/>
        <w:tblInd w:w="120" w:type="dxa"/>
        <w:tblLayout w:type="fixed"/>
        <w:tblCellMar>
          <w:left w:w="120" w:type="dxa"/>
          <w:right w:w="120" w:type="dxa"/>
        </w:tblCellMar>
        <w:tblLook w:val="0000" w:firstRow="0" w:lastRow="0" w:firstColumn="0" w:lastColumn="0" w:noHBand="0" w:noVBand="0"/>
      </w:tblPr>
      <w:tblGrid>
        <w:gridCol w:w="9682"/>
      </w:tblGrid>
      <w:tr w:rsidR="00541F2D" w:rsidRPr="00693140" w14:paraId="5A24D812" w14:textId="77777777" w:rsidTr="00064FD1">
        <w:tc>
          <w:tcPr>
            <w:tcW w:w="9682" w:type="dxa"/>
            <w:tcBorders>
              <w:top w:val="double" w:sz="6" w:space="0" w:color="auto"/>
              <w:left w:val="single" w:sz="6" w:space="0" w:color="auto"/>
              <w:bottom w:val="double" w:sz="6" w:space="0" w:color="auto"/>
              <w:right w:val="double" w:sz="6" w:space="0" w:color="auto"/>
            </w:tcBorders>
            <w:shd w:val="pct10" w:color="auto" w:fill="auto"/>
          </w:tcPr>
          <w:p w14:paraId="0D8C4AF9" w14:textId="77777777" w:rsidR="00541F2D" w:rsidRPr="00693140" w:rsidRDefault="00541F2D" w:rsidP="00795364">
            <w:pPr>
              <w:tabs>
                <w:tab w:val="left" w:pos="-720"/>
              </w:tabs>
              <w:suppressAutoHyphens/>
              <w:spacing w:before="90" w:after="54"/>
              <w:jc w:val="both"/>
              <w:rPr>
                <w:rFonts w:eastAsia="Calibri" w:cs="Arial"/>
                <w:spacing w:val="-2"/>
                <w:sz w:val="20"/>
              </w:rPr>
            </w:pPr>
            <w:r w:rsidRPr="00693140">
              <w:rPr>
                <w:rFonts w:eastAsia="Calibri" w:cs="Arial"/>
                <w:spacing w:val="-2"/>
                <w:sz w:val="20"/>
              </w:rPr>
              <w:t>For and on behalf of [</w:t>
            </w:r>
            <w:r w:rsidRPr="00693140">
              <w:rPr>
                <w:rFonts w:eastAsia="Calibri" w:cs="Arial"/>
                <w:spacing w:val="-2"/>
                <w:sz w:val="20"/>
                <w:highlight w:val="cyan"/>
              </w:rPr>
              <w:t>company/individual’s name</w:t>
            </w:r>
            <w:r w:rsidRPr="00693140">
              <w:rPr>
                <w:rFonts w:eastAsia="Calibri" w:cs="Arial"/>
                <w:spacing w:val="-2"/>
                <w:sz w:val="20"/>
              </w:rPr>
              <w:t xml:space="preserve">] </w:t>
            </w:r>
            <w:r w:rsidRPr="00693140">
              <w:rPr>
                <w:rFonts w:eastAsia="Calibri" w:cs="Arial"/>
                <w:b/>
                <w:spacing w:val="-2"/>
                <w:sz w:val="20"/>
              </w:rPr>
              <w:t>(‘the Bidder’)</w:t>
            </w:r>
          </w:p>
        </w:tc>
      </w:tr>
      <w:tr w:rsidR="00541F2D" w:rsidRPr="00693140" w14:paraId="641B8C8E" w14:textId="77777777" w:rsidTr="00064FD1">
        <w:tc>
          <w:tcPr>
            <w:tcW w:w="9682" w:type="dxa"/>
            <w:tcBorders>
              <w:top w:val="single" w:sz="24" w:space="0" w:color="auto"/>
              <w:left w:val="single" w:sz="6" w:space="0" w:color="auto"/>
              <w:right w:val="double" w:sz="6" w:space="0" w:color="auto"/>
            </w:tcBorders>
          </w:tcPr>
          <w:p w14:paraId="52820B6C" w14:textId="77777777" w:rsidR="00541F2D" w:rsidRPr="00693140" w:rsidRDefault="00541F2D" w:rsidP="00795364">
            <w:pPr>
              <w:tabs>
                <w:tab w:val="left" w:pos="-720"/>
              </w:tabs>
              <w:suppressAutoHyphens/>
              <w:spacing w:before="100" w:beforeAutospacing="1" w:after="100" w:afterAutospacing="1"/>
              <w:jc w:val="both"/>
              <w:rPr>
                <w:rFonts w:eastAsia="Calibri" w:cs="Arial"/>
                <w:spacing w:val="-2"/>
                <w:sz w:val="20"/>
              </w:rPr>
            </w:pPr>
            <w:r w:rsidRPr="00693140">
              <w:rPr>
                <w:rFonts w:eastAsia="Calibri" w:cs="Arial"/>
                <w:spacing w:val="-2"/>
                <w:sz w:val="20"/>
              </w:rPr>
              <w:t xml:space="preserve">Signed: </w:t>
            </w:r>
          </w:p>
          <w:p w14:paraId="61FD02C0" w14:textId="77777777" w:rsidR="00541F2D" w:rsidRPr="00693140" w:rsidRDefault="00541F2D" w:rsidP="00795364">
            <w:pPr>
              <w:tabs>
                <w:tab w:val="left" w:pos="-720"/>
              </w:tabs>
              <w:suppressAutoHyphens/>
              <w:spacing w:before="100" w:beforeAutospacing="1" w:after="100" w:afterAutospacing="1"/>
              <w:jc w:val="both"/>
              <w:rPr>
                <w:rFonts w:eastAsia="Calibri" w:cs="Arial"/>
                <w:spacing w:val="-2"/>
                <w:sz w:val="20"/>
              </w:rPr>
            </w:pPr>
            <w:r w:rsidRPr="00693140">
              <w:rPr>
                <w:rFonts w:eastAsia="Calibri" w:cs="Arial"/>
                <w:spacing w:val="-2"/>
                <w:sz w:val="20"/>
              </w:rPr>
              <w:t xml:space="preserve">Name: </w:t>
            </w:r>
          </w:p>
          <w:p w14:paraId="425F7BC2" w14:textId="77777777" w:rsidR="00541F2D" w:rsidRPr="00693140" w:rsidRDefault="00541F2D" w:rsidP="00795364">
            <w:pPr>
              <w:tabs>
                <w:tab w:val="left" w:pos="-720"/>
              </w:tabs>
              <w:suppressAutoHyphens/>
              <w:spacing w:before="100" w:beforeAutospacing="1" w:after="100" w:afterAutospacing="1"/>
              <w:jc w:val="both"/>
              <w:rPr>
                <w:rFonts w:eastAsia="Calibri" w:cs="Arial"/>
                <w:spacing w:val="-2"/>
                <w:sz w:val="20"/>
              </w:rPr>
            </w:pPr>
            <w:r w:rsidRPr="00693140">
              <w:rPr>
                <w:rFonts w:eastAsia="Calibri" w:cs="Arial"/>
                <w:spacing w:val="-2"/>
                <w:sz w:val="20"/>
              </w:rPr>
              <w:t xml:space="preserve">Date: </w:t>
            </w:r>
          </w:p>
        </w:tc>
      </w:tr>
      <w:tr w:rsidR="00541F2D" w:rsidRPr="00693140" w14:paraId="6B6BD002" w14:textId="77777777" w:rsidTr="00064FD1">
        <w:tc>
          <w:tcPr>
            <w:tcW w:w="9682" w:type="dxa"/>
            <w:tcBorders>
              <w:top w:val="single" w:sz="6" w:space="0" w:color="auto"/>
              <w:left w:val="single" w:sz="6" w:space="0" w:color="auto"/>
              <w:bottom w:val="double" w:sz="6" w:space="0" w:color="auto"/>
              <w:right w:val="double" w:sz="6" w:space="0" w:color="auto"/>
            </w:tcBorders>
          </w:tcPr>
          <w:p w14:paraId="0FEBFD94" w14:textId="77777777" w:rsidR="00541F2D" w:rsidRPr="00693140" w:rsidRDefault="00541F2D" w:rsidP="00795364">
            <w:pPr>
              <w:tabs>
                <w:tab w:val="left" w:pos="-720"/>
              </w:tabs>
              <w:suppressAutoHyphens/>
              <w:spacing w:before="90" w:after="54"/>
              <w:jc w:val="both"/>
              <w:rPr>
                <w:rFonts w:eastAsia="Calibri" w:cs="Arial"/>
                <w:spacing w:val="-2"/>
                <w:sz w:val="20"/>
              </w:rPr>
            </w:pPr>
            <w:r w:rsidRPr="00693140">
              <w:rPr>
                <w:rFonts w:eastAsia="Calibri" w:cs="Arial"/>
                <w:spacing w:val="-2"/>
                <w:sz w:val="20"/>
              </w:rPr>
              <w:t xml:space="preserve">Business Title:  </w:t>
            </w:r>
          </w:p>
        </w:tc>
      </w:tr>
    </w:tbl>
    <w:p w14:paraId="2217D43D" w14:textId="77777777" w:rsidR="00CB3FA4" w:rsidRDefault="00CB3FA4" w:rsidP="00795364">
      <w:pPr>
        <w:jc w:val="both"/>
        <w:sectPr w:rsidR="00CB3FA4">
          <w:pgSz w:w="11906" w:h="16838"/>
          <w:pgMar w:top="1440" w:right="1440" w:bottom="1440" w:left="1440" w:header="708" w:footer="708" w:gutter="0"/>
          <w:cols w:space="708"/>
          <w:docGrid w:linePitch="360"/>
        </w:sectPr>
      </w:pPr>
    </w:p>
    <w:p w14:paraId="0735F737" w14:textId="77777777" w:rsidR="00541F2D" w:rsidRPr="00823ABD" w:rsidRDefault="00CB3FA4" w:rsidP="00795364">
      <w:pPr>
        <w:pStyle w:val="Heading1"/>
        <w:jc w:val="both"/>
      </w:pPr>
      <w:bookmarkStart w:id="9" w:name="_Toc164257773"/>
      <w:bookmarkStart w:id="10" w:name="_Toc164257813"/>
      <w:bookmarkStart w:id="11" w:name="_Toc178086839"/>
      <w:r w:rsidRPr="00823ABD">
        <w:lastRenderedPageBreak/>
        <w:t>PART B – EXECUTIVE SUMMARY</w:t>
      </w:r>
      <w:bookmarkEnd w:id="9"/>
      <w:bookmarkEnd w:id="10"/>
      <w:bookmarkEnd w:id="11"/>
    </w:p>
    <w:p w14:paraId="3C599E4C" w14:textId="77777777" w:rsidR="00CB3FA4" w:rsidRPr="00693140" w:rsidRDefault="00CB3FA4" w:rsidP="00795364">
      <w:pPr>
        <w:pStyle w:val="NoSpacing"/>
        <w:jc w:val="both"/>
        <w:rPr>
          <w:b/>
          <w:bCs/>
          <w:sz w:val="20"/>
        </w:rPr>
      </w:pPr>
      <w:r w:rsidRPr="00693140">
        <w:rPr>
          <w:b/>
          <w:bCs/>
          <w:sz w:val="20"/>
        </w:rPr>
        <w:t xml:space="preserve">Please complete this form </w:t>
      </w:r>
    </w:p>
    <w:p w14:paraId="551A8E9E" w14:textId="77777777" w:rsidR="00CB3FA4" w:rsidRPr="00693140" w:rsidRDefault="00CB3FA4" w:rsidP="00795364">
      <w:pPr>
        <w:jc w:val="both"/>
        <w:rPr>
          <w:sz w:val="20"/>
        </w:rPr>
      </w:pPr>
      <w:r w:rsidRPr="00693140">
        <w:rPr>
          <w:sz w:val="20"/>
        </w:rPr>
        <w:t>(Maximum 750 words)</w:t>
      </w:r>
    </w:p>
    <w:tbl>
      <w:tblPr>
        <w:tblStyle w:val="TableGrid"/>
        <w:tblW w:w="5000" w:type="pct"/>
        <w:tblLook w:val="04A0" w:firstRow="1" w:lastRow="0" w:firstColumn="1" w:lastColumn="0" w:noHBand="0" w:noVBand="1"/>
      </w:tblPr>
      <w:tblGrid>
        <w:gridCol w:w="9016"/>
      </w:tblGrid>
      <w:tr w:rsidR="00CB3FA4" w14:paraId="43C0CB90" w14:textId="77777777" w:rsidTr="00CB3FA4">
        <w:tc>
          <w:tcPr>
            <w:tcW w:w="5000" w:type="pct"/>
          </w:tcPr>
          <w:p w14:paraId="3A4E248C" w14:textId="77777777" w:rsidR="00CB3FA4" w:rsidRDefault="00CB3FA4" w:rsidP="00795364">
            <w:pPr>
              <w:jc w:val="both"/>
            </w:pPr>
          </w:p>
          <w:p w14:paraId="4BFDC4FA" w14:textId="33044BBA" w:rsidR="002341EB" w:rsidRPr="00E5216A" w:rsidRDefault="00E5216A" w:rsidP="00795364">
            <w:pPr>
              <w:jc w:val="both"/>
              <w:rPr>
                <w:i/>
                <w:sz w:val="18"/>
              </w:rPr>
            </w:pPr>
            <w:r>
              <w:rPr>
                <w:rFonts w:cs="Arial"/>
                <w:i/>
                <w:sz w:val="18"/>
              </w:rPr>
              <w:t>[</w:t>
            </w:r>
            <w:r w:rsidRPr="00E5216A">
              <w:rPr>
                <w:rFonts w:cs="Arial"/>
                <w:i/>
                <w:sz w:val="18"/>
              </w:rPr>
              <w:t>This summary is to include a description of your methods of service delivery should your tender be successful and s</w:t>
            </w:r>
            <w:r w:rsidRPr="00E5216A">
              <w:rPr>
                <w:i/>
                <w:sz w:val="18"/>
              </w:rPr>
              <w:t>hould also demonstrate a clear understanding of University of Chichester’s requirements and demonstrate why your tender should be selected for shortlist.</w:t>
            </w:r>
            <w:r>
              <w:rPr>
                <w:i/>
                <w:sz w:val="18"/>
              </w:rPr>
              <w:t>]</w:t>
            </w:r>
          </w:p>
          <w:p w14:paraId="34AA7448" w14:textId="77777777" w:rsidR="002341EB" w:rsidRDefault="002341EB" w:rsidP="00795364">
            <w:pPr>
              <w:jc w:val="both"/>
            </w:pPr>
          </w:p>
          <w:p w14:paraId="32887268" w14:textId="77777777" w:rsidR="002341EB" w:rsidRDefault="002341EB" w:rsidP="00795364">
            <w:pPr>
              <w:jc w:val="both"/>
            </w:pPr>
          </w:p>
          <w:p w14:paraId="1FDA8D01" w14:textId="77777777" w:rsidR="002341EB" w:rsidRDefault="002341EB" w:rsidP="00795364">
            <w:pPr>
              <w:jc w:val="both"/>
            </w:pPr>
          </w:p>
          <w:p w14:paraId="4E793C7A" w14:textId="77777777" w:rsidR="00895597" w:rsidRDefault="00895597" w:rsidP="00795364">
            <w:pPr>
              <w:jc w:val="both"/>
            </w:pPr>
          </w:p>
          <w:p w14:paraId="76DE2866" w14:textId="62DCDF8E" w:rsidR="00895597" w:rsidRDefault="00895597" w:rsidP="00795364">
            <w:pPr>
              <w:jc w:val="both"/>
            </w:pPr>
          </w:p>
        </w:tc>
      </w:tr>
    </w:tbl>
    <w:p w14:paraId="564E2C8D" w14:textId="77777777" w:rsidR="00CB3FA4" w:rsidRDefault="00CB3FA4" w:rsidP="00795364">
      <w:pPr>
        <w:jc w:val="both"/>
      </w:pPr>
    </w:p>
    <w:p w14:paraId="101003E1" w14:textId="77777777" w:rsidR="004468E8" w:rsidRDefault="004468E8" w:rsidP="00795364">
      <w:pPr>
        <w:jc w:val="both"/>
      </w:pPr>
    </w:p>
    <w:p w14:paraId="51717C5E" w14:textId="4945105C" w:rsidR="004468E8" w:rsidRPr="004468E8" w:rsidRDefault="004468E8" w:rsidP="00795364">
      <w:pPr>
        <w:pStyle w:val="Heading1"/>
        <w:jc w:val="both"/>
      </w:pPr>
      <w:bookmarkStart w:id="12" w:name="_Toc164257774"/>
      <w:bookmarkStart w:id="13" w:name="_Toc164257814"/>
      <w:bookmarkStart w:id="14" w:name="_Toc178086840"/>
      <w:r w:rsidRPr="004468E8">
        <w:t xml:space="preserve">PART C – </w:t>
      </w:r>
      <w:r w:rsidR="009D350B" w:rsidRPr="004468E8">
        <w:t>QUESTIONNAIRE INSTRUCTIONS</w:t>
      </w:r>
      <w:bookmarkEnd w:id="12"/>
      <w:bookmarkEnd w:id="13"/>
      <w:bookmarkEnd w:id="14"/>
    </w:p>
    <w:p w14:paraId="3AA76387" w14:textId="77777777" w:rsidR="00C6205C" w:rsidRDefault="004468E8" w:rsidP="00795364">
      <w:pPr>
        <w:jc w:val="both"/>
        <w:rPr>
          <w:b/>
          <w:sz w:val="28"/>
          <w:szCs w:val="28"/>
        </w:rPr>
      </w:pPr>
      <w:r w:rsidRPr="00180972">
        <w:rPr>
          <w:b/>
          <w:sz w:val="28"/>
          <w:szCs w:val="28"/>
        </w:rPr>
        <w:t xml:space="preserve">Please complete </w:t>
      </w:r>
      <w:r w:rsidR="0045101B">
        <w:rPr>
          <w:b/>
          <w:sz w:val="28"/>
          <w:szCs w:val="28"/>
        </w:rPr>
        <w:t xml:space="preserve">your answers on </w:t>
      </w:r>
      <w:r w:rsidR="0045101B" w:rsidRPr="00C6205C">
        <w:rPr>
          <w:b/>
          <w:sz w:val="28"/>
          <w:szCs w:val="28"/>
          <w:u w:val="single"/>
        </w:rPr>
        <w:t>this form</w:t>
      </w:r>
      <w:r w:rsidR="0045101B">
        <w:rPr>
          <w:b/>
          <w:sz w:val="28"/>
          <w:szCs w:val="28"/>
        </w:rPr>
        <w:t xml:space="preserve">. </w:t>
      </w:r>
    </w:p>
    <w:p w14:paraId="59DD6635" w14:textId="77777777" w:rsidR="00C6205C" w:rsidRDefault="00C6205C" w:rsidP="00795364">
      <w:pPr>
        <w:jc w:val="both"/>
        <w:rPr>
          <w:sz w:val="20"/>
        </w:rPr>
      </w:pPr>
    </w:p>
    <w:p w14:paraId="01344EDD" w14:textId="42A1F268" w:rsidR="004468E8" w:rsidRPr="00C6205C" w:rsidRDefault="004468E8" w:rsidP="00795364">
      <w:pPr>
        <w:jc w:val="both"/>
        <w:rPr>
          <w:sz w:val="20"/>
        </w:rPr>
      </w:pPr>
      <w:r w:rsidRPr="00C6205C">
        <w:rPr>
          <w:sz w:val="20"/>
        </w:rPr>
        <w:t xml:space="preserve">Bidders are required to respond to each of the questions below, by inserting their response to the question within the box provided. </w:t>
      </w:r>
      <w:r w:rsidRPr="00C6205C">
        <w:rPr>
          <w:color w:val="000000" w:themeColor="text1"/>
          <w:sz w:val="20"/>
        </w:rPr>
        <w:t xml:space="preserve">Responses to questions should be succinct.  </w:t>
      </w:r>
      <w:r w:rsidRPr="00C6205C">
        <w:rPr>
          <w:sz w:val="20"/>
        </w:rPr>
        <w:t xml:space="preserve">Please note the maximum word count for each question. Any additional words will not be assessed. </w:t>
      </w:r>
    </w:p>
    <w:p w14:paraId="4EC21FD1" w14:textId="0B575C5E" w:rsidR="004468E8" w:rsidRPr="00531FB7" w:rsidRDefault="004468E8" w:rsidP="00795364">
      <w:pPr>
        <w:pStyle w:val="ListParagraph"/>
        <w:widowControl w:val="0"/>
        <w:numPr>
          <w:ilvl w:val="0"/>
          <w:numId w:val="3"/>
        </w:numPr>
        <w:autoSpaceDE w:val="0"/>
        <w:autoSpaceDN w:val="0"/>
        <w:spacing w:before="118" w:after="0" w:line="276" w:lineRule="auto"/>
        <w:ind w:right="130"/>
        <w:jc w:val="both"/>
        <w:rPr>
          <w:i/>
          <w:iCs/>
          <w:sz w:val="20"/>
        </w:rPr>
      </w:pPr>
      <w:r w:rsidRPr="00C6205C">
        <w:rPr>
          <w:rFonts w:eastAsia="Calibri" w:cs="Calibri"/>
          <w:sz w:val="20"/>
        </w:rPr>
        <w:t xml:space="preserve">Whilst we would ask Bidders to keep additional attachments to a minimum, where deemed necessary Bidders may attach additional documentation in support of the response provided such as diagrams, certificates, or spreadsheets. Where included these should be clearly referenced within your answers.  All supporting documentation should be referenced as </w:t>
      </w:r>
      <w:r w:rsidRPr="00795364">
        <w:rPr>
          <w:rFonts w:eastAsia="Calibri" w:cs="Calibri"/>
          <w:sz w:val="20"/>
        </w:rPr>
        <w:t>‘</w:t>
      </w:r>
      <w:r w:rsidRPr="00795364">
        <w:rPr>
          <w:rFonts w:eastAsia="Calibri" w:cs="Calibri"/>
          <w:i/>
          <w:iCs/>
          <w:sz w:val="20"/>
        </w:rPr>
        <w:t>Appendix 3</w:t>
      </w:r>
      <w:r w:rsidR="00846412" w:rsidRPr="00795364">
        <w:rPr>
          <w:rFonts w:eastAsia="Calibri" w:cs="Calibri"/>
          <w:i/>
          <w:iCs/>
          <w:sz w:val="20"/>
        </w:rPr>
        <w:t>B</w:t>
      </w:r>
      <w:r w:rsidRPr="00795364">
        <w:rPr>
          <w:rFonts w:eastAsia="Calibri" w:cs="Calibri"/>
          <w:i/>
          <w:iCs/>
          <w:sz w:val="20"/>
        </w:rPr>
        <w:t xml:space="preserve"> </w:t>
      </w:r>
      <w:r w:rsidRPr="00531FB7">
        <w:rPr>
          <w:rFonts w:eastAsia="Calibri" w:cs="Calibri"/>
          <w:i/>
          <w:iCs/>
          <w:sz w:val="20"/>
        </w:rPr>
        <w:t>– Additional Information.’</w:t>
      </w:r>
    </w:p>
    <w:p w14:paraId="1CDFF122" w14:textId="77777777" w:rsidR="004468E8" w:rsidRPr="00887ECA" w:rsidRDefault="004468E8" w:rsidP="00795364">
      <w:pPr>
        <w:spacing w:line="276" w:lineRule="auto"/>
        <w:ind w:left="360" w:right="130"/>
        <w:jc w:val="both"/>
        <w:rPr>
          <w:b/>
          <w:i/>
          <w:iCs/>
        </w:rPr>
      </w:pPr>
    </w:p>
    <w:p w14:paraId="5632560E" w14:textId="77777777" w:rsidR="004468E8" w:rsidRPr="002341EB" w:rsidRDefault="004468E8" w:rsidP="00795364">
      <w:pPr>
        <w:pStyle w:val="Heading3"/>
        <w:jc w:val="both"/>
      </w:pPr>
      <w:bookmarkStart w:id="15" w:name="_Toc142397564"/>
      <w:bookmarkStart w:id="16" w:name="_Toc164257775"/>
      <w:bookmarkStart w:id="17" w:name="_Toc164257815"/>
      <w:bookmarkStart w:id="18" w:name="_Toc178086841"/>
      <w:r w:rsidRPr="002341EB">
        <w:t>FINANCIAL SCORING SYSTEM</w:t>
      </w:r>
      <w:bookmarkEnd w:id="15"/>
      <w:bookmarkEnd w:id="16"/>
      <w:bookmarkEnd w:id="17"/>
      <w:bookmarkEnd w:id="18"/>
    </w:p>
    <w:p w14:paraId="641C3378" w14:textId="77777777" w:rsidR="004468E8" w:rsidRPr="009174AE" w:rsidRDefault="004468E8" w:rsidP="00795364">
      <w:pPr>
        <w:spacing w:line="276" w:lineRule="auto"/>
        <w:jc w:val="both"/>
        <w:rPr>
          <w:strike/>
        </w:rPr>
      </w:pPr>
    </w:p>
    <w:p w14:paraId="28EF8160" w14:textId="3478335C" w:rsidR="004468E8" w:rsidRPr="002341EB" w:rsidRDefault="004468E8" w:rsidP="00795364">
      <w:pPr>
        <w:spacing w:line="276" w:lineRule="auto"/>
        <w:jc w:val="both"/>
        <w:rPr>
          <w:b/>
          <w:bCs/>
          <w:sz w:val="20"/>
          <w:lang w:val="en-US"/>
        </w:rPr>
      </w:pPr>
      <w:r w:rsidRPr="002341EB">
        <w:rPr>
          <w:b/>
          <w:bCs/>
          <w:sz w:val="20"/>
          <w:lang w:val="en-US"/>
        </w:rPr>
        <w:t xml:space="preserve">The Financial response carries an overall weighting </w:t>
      </w:r>
      <w:r w:rsidRPr="0025136B">
        <w:rPr>
          <w:b/>
          <w:bCs/>
          <w:sz w:val="20"/>
          <w:lang w:val="en-US"/>
        </w:rPr>
        <w:t xml:space="preserve">of </w:t>
      </w:r>
      <w:r w:rsidR="00E54174" w:rsidRPr="0025136B">
        <w:rPr>
          <w:b/>
          <w:bCs/>
          <w:sz w:val="20"/>
          <w:lang w:val="en-US"/>
        </w:rPr>
        <w:t>20</w:t>
      </w:r>
      <w:r w:rsidRPr="0025136B">
        <w:rPr>
          <w:rFonts w:eastAsiaTheme="minorEastAsia"/>
          <w:b/>
          <w:bCs/>
          <w:noProof/>
          <w:sz w:val="20"/>
          <w:lang w:val="en-US"/>
        </w:rPr>
        <w:t>%</w:t>
      </w:r>
      <w:r w:rsidRPr="0025136B">
        <w:rPr>
          <w:b/>
          <w:bCs/>
          <w:sz w:val="20"/>
          <w:lang w:val="en-US"/>
        </w:rPr>
        <w:t>.</w:t>
      </w:r>
      <w:r w:rsidRPr="002341EB">
        <w:rPr>
          <w:b/>
          <w:bCs/>
          <w:sz w:val="20"/>
          <w:lang w:val="en-US"/>
        </w:rPr>
        <w:t xml:space="preserve"> </w:t>
      </w:r>
    </w:p>
    <w:p w14:paraId="0743003E" w14:textId="35202330" w:rsidR="004468E8" w:rsidRDefault="004468E8" w:rsidP="00795364">
      <w:pPr>
        <w:spacing w:line="276" w:lineRule="auto"/>
        <w:jc w:val="both"/>
        <w:rPr>
          <w:sz w:val="20"/>
          <w:lang w:val="en-US"/>
        </w:rPr>
      </w:pPr>
      <w:r w:rsidRPr="002341EB">
        <w:rPr>
          <w:sz w:val="20"/>
          <w:lang w:val="en-US"/>
        </w:rPr>
        <w:t xml:space="preserve">The Financial </w:t>
      </w:r>
      <w:r w:rsidR="007B5BA5">
        <w:rPr>
          <w:sz w:val="20"/>
          <w:lang w:val="en-US"/>
        </w:rPr>
        <w:t>scenarios for your costs element of your proposal are available in Appendix 2.</w:t>
      </w:r>
    </w:p>
    <w:p w14:paraId="2CF2A6B4" w14:textId="52D1E9E0" w:rsidR="00965990" w:rsidRPr="00965990" w:rsidRDefault="00965990" w:rsidP="00795364">
      <w:pPr>
        <w:spacing w:line="276" w:lineRule="auto"/>
        <w:jc w:val="both"/>
        <w:rPr>
          <w:b/>
          <w:sz w:val="20"/>
          <w:lang w:val="en-US"/>
        </w:rPr>
      </w:pPr>
      <w:r w:rsidRPr="00965990">
        <w:rPr>
          <w:b/>
          <w:sz w:val="20"/>
          <w:lang w:val="en-US"/>
        </w:rPr>
        <w:t>Answers must be completed on the form Appendix 2.</w:t>
      </w:r>
    </w:p>
    <w:p w14:paraId="015D70B3" w14:textId="77777777" w:rsidR="00554877" w:rsidRDefault="00554877" w:rsidP="00795364">
      <w:pPr>
        <w:jc w:val="both"/>
        <w:rPr>
          <w:sz w:val="20"/>
          <w:szCs w:val="20"/>
        </w:rPr>
      </w:pPr>
    </w:p>
    <w:p w14:paraId="1EC906C1" w14:textId="6092F0CE" w:rsidR="004468E8" w:rsidRPr="00DE238C" w:rsidRDefault="004468E8" w:rsidP="00795364">
      <w:pPr>
        <w:pStyle w:val="Heading3"/>
        <w:jc w:val="both"/>
      </w:pPr>
      <w:bookmarkStart w:id="19" w:name="_Toc142397565"/>
      <w:bookmarkStart w:id="20" w:name="_Toc164257776"/>
      <w:bookmarkStart w:id="21" w:name="_Toc164257816"/>
      <w:bookmarkStart w:id="22" w:name="_Toc178086842"/>
      <w:r w:rsidRPr="00DE238C">
        <w:t>TECHNICAL</w:t>
      </w:r>
      <w:r w:rsidR="00614973">
        <w:t xml:space="preserve"> QUESTIONNAIRE</w:t>
      </w:r>
      <w:r w:rsidRPr="00DE238C">
        <w:t xml:space="preserve"> SCORING SYSTEM</w:t>
      </w:r>
      <w:bookmarkEnd w:id="19"/>
      <w:bookmarkEnd w:id="20"/>
      <w:bookmarkEnd w:id="21"/>
      <w:bookmarkEnd w:id="22"/>
    </w:p>
    <w:p w14:paraId="2114D84E" w14:textId="77777777" w:rsidR="004468E8" w:rsidRPr="00783F39" w:rsidRDefault="004468E8" w:rsidP="00795364">
      <w:pPr>
        <w:jc w:val="both"/>
      </w:pPr>
    </w:p>
    <w:p w14:paraId="37BAF909" w14:textId="556C09C0" w:rsidR="004468E8" w:rsidRPr="00693140" w:rsidRDefault="004468E8" w:rsidP="00795364">
      <w:pPr>
        <w:spacing w:line="276" w:lineRule="auto"/>
        <w:jc w:val="both"/>
        <w:rPr>
          <w:b/>
          <w:bCs/>
          <w:sz w:val="20"/>
          <w:szCs w:val="20"/>
          <w:lang w:val="en-US"/>
        </w:rPr>
      </w:pPr>
      <w:r w:rsidRPr="00693140">
        <w:rPr>
          <w:b/>
          <w:bCs/>
          <w:sz w:val="20"/>
          <w:szCs w:val="20"/>
          <w:lang w:val="en-US"/>
        </w:rPr>
        <w:t>The Quality (Technical</w:t>
      </w:r>
      <w:r w:rsidR="00614973">
        <w:rPr>
          <w:b/>
          <w:bCs/>
          <w:sz w:val="20"/>
          <w:szCs w:val="20"/>
          <w:lang w:val="en-US"/>
        </w:rPr>
        <w:t xml:space="preserve"> Questionnaire</w:t>
      </w:r>
      <w:r w:rsidRPr="00693140">
        <w:rPr>
          <w:b/>
          <w:bCs/>
          <w:sz w:val="20"/>
          <w:szCs w:val="20"/>
          <w:lang w:val="en-US"/>
        </w:rPr>
        <w:t xml:space="preserve">) response carries an overall weighting of </w:t>
      </w:r>
      <w:r w:rsidR="00C6205C" w:rsidRPr="00C6205C">
        <w:rPr>
          <w:b/>
          <w:bCs/>
          <w:sz w:val="20"/>
          <w:szCs w:val="20"/>
          <w:lang w:val="en-US"/>
        </w:rPr>
        <w:t>80</w:t>
      </w:r>
      <w:r w:rsidRPr="00C6205C">
        <w:rPr>
          <w:rFonts w:eastAsiaTheme="minorEastAsia"/>
          <w:b/>
          <w:bCs/>
          <w:noProof/>
          <w:sz w:val="20"/>
          <w:szCs w:val="20"/>
          <w:lang w:val="en-US"/>
        </w:rPr>
        <w:t>%</w:t>
      </w:r>
      <w:r w:rsidRPr="00693140">
        <w:rPr>
          <w:b/>
          <w:bCs/>
          <w:sz w:val="20"/>
          <w:szCs w:val="20"/>
          <w:lang w:val="en-US"/>
        </w:rPr>
        <w:t xml:space="preserve">. </w:t>
      </w:r>
    </w:p>
    <w:p w14:paraId="1AF099CD" w14:textId="77777777" w:rsidR="004468E8" w:rsidRPr="00693140" w:rsidRDefault="004468E8" w:rsidP="00795364">
      <w:pPr>
        <w:spacing w:line="276" w:lineRule="auto"/>
        <w:jc w:val="both"/>
        <w:rPr>
          <w:sz w:val="20"/>
          <w:szCs w:val="20"/>
          <w:lang w:val="en-US"/>
        </w:rPr>
      </w:pPr>
      <w:r w:rsidRPr="00693140">
        <w:rPr>
          <w:sz w:val="20"/>
          <w:szCs w:val="20"/>
          <w:lang w:val="en-US"/>
        </w:rPr>
        <w:t xml:space="preserve">The Quality response will be evaluated independently of the financial response to this tender. </w:t>
      </w:r>
    </w:p>
    <w:p w14:paraId="5B4035BD" w14:textId="443AC97A" w:rsidR="004468E8" w:rsidRPr="00693140" w:rsidRDefault="004468E8" w:rsidP="00795364">
      <w:pPr>
        <w:spacing w:line="276" w:lineRule="auto"/>
        <w:jc w:val="both"/>
        <w:rPr>
          <w:b/>
          <w:bCs/>
          <w:sz w:val="20"/>
          <w:szCs w:val="20"/>
          <w:lang w:val="en-US"/>
        </w:rPr>
      </w:pPr>
      <w:r w:rsidRPr="00693140">
        <w:rPr>
          <w:b/>
          <w:bCs/>
          <w:sz w:val="20"/>
          <w:szCs w:val="20"/>
          <w:lang w:val="en-US"/>
        </w:rPr>
        <w:t xml:space="preserve">Answers must be completed on this form, with supporting documentation that should be referenced as </w:t>
      </w:r>
      <w:r w:rsidRPr="00C6205C">
        <w:rPr>
          <w:b/>
          <w:bCs/>
          <w:sz w:val="20"/>
          <w:szCs w:val="20"/>
          <w:lang w:val="en-US"/>
        </w:rPr>
        <w:t>‘</w:t>
      </w:r>
      <w:r w:rsidRPr="00C6205C">
        <w:rPr>
          <w:b/>
          <w:bCs/>
          <w:i/>
          <w:iCs/>
          <w:sz w:val="20"/>
          <w:szCs w:val="20"/>
          <w:lang w:val="en-US"/>
        </w:rPr>
        <w:t xml:space="preserve">Appendix </w:t>
      </w:r>
      <w:r w:rsidR="00C6205C">
        <w:rPr>
          <w:b/>
          <w:bCs/>
          <w:i/>
          <w:iCs/>
          <w:sz w:val="20"/>
          <w:szCs w:val="20"/>
          <w:lang w:val="en-US"/>
        </w:rPr>
        <w:t>3B</w:t>
      </w:r>
      <w:r w:rsidRPr="00C6205C">
        <w:rPr>
          <w:b/>
          <w:bCs/>
          <w:i/>
          <w:iCs/>
          <w:sz w:val="20"/>
          <w:szCs w:val="20"/>
          <w:lang w:val="en-US"/>
        </w:rPr>
        <w:t xml:space="preserve"> – Additional Information</w:t>
      </w:r>
      <w:r w:rsidRPr="00693140">
        <w:rPr>
          <w:b/>
          <w:bCs/>
          <w:sz w:val="20"/>
          <w:szCs w:val="20"/>
          <w:lang w:val="en-US"/>
        </w:rPr>
        <w:t xml:space="preserve">.’ </w:t>
      </w:r>
    </w:p>
    <w:p w14:paraId="31F02215" w14:textId="1CD04117" w:rsidR="004468E8" w:rsidRDefault="004468E8" w:rsidP="00795364">
      <w:pPr>
        <w:spacing w:line="276" w:lineRule="auto"/>
        <w:jc w:val="both"/>
        <w:rPr>
          <w:sz w:val="20"/>
          <w:szCs w:val="20"/>
        </w:rPr>
      </w:pPr>
      <w:r w:rsidRPr="00693140">
        <w:rPr>
          <w:sz w:val="20"/>
          <w:szCs w:val="20"/>
        </w:rPr>
        <w:lastRenderedPageBreak/>
        <w:t xml:space="preserve">Full instructions for completing the Quality (Technical) questions can be found in Section </w:t>
      </w:r>
      <w:r w:rsidR="00697BAF">
        <w:rPr>
          <w:sz w:val="20"/>
          <w:szCs w:val="20"/>
        </w:rPr>
        <w:t>3</w:t>
      </w:r>
      <w:r w:rsidRPr="00795364">
        <w:rPr>
          <w:sz w:val="20"/>
          <w:szCs w:val="20"/>
        </w:rPr>
        <w:t>.5 ‘Tender Response Format’</w:t>
      </w:r>
      <w:r w:rsidR="00697BAF">
        <w:rPr>
          <w:sz w:val="20"/>
          <w:szCs w:val="20"/>
        </w:rPr>
        <w:t xml:space="preserve"> of the Stage 2 ITT</w:t>
      </w:r>
      <w:r w:rsidRPr="00693140">
        <w:rPr>
          <w:sz w:val="20"/>
          <w:szCs w:val="20"/>
        </w:rPr>
        <w:t>.</w:t>
      </w:r>
    </w:p>
    <w:p w14:paraId="735C27B8" w14:textId="77777777" w:rsidR="0045101B" w:rsidRDefault="0045101B" w:rsidP="00795364">
      <w:pPr>
        <w:spacing w:line="276" w:lineRule="auto"/>
        <w:jc w:val="both"/>
        <w:rPr>
          <w:sz w:val="20"/>
          <w:szCs w:val="20"/>
        </w:rPr>
      </w:pPr>
    </w:p>
    <w:p w14:paraId="5F49C8BA" w14:textId="77777777" w:rsidR="0045101B" w:rsidRPr="00693140" w:rsidRDefault="0045101B" w:rsidP="00795364">
      <w:pPr>
        <w:spacing w:line="276" w:lineRule="auto"/>
        <w:jc w:val="both"/>
        <w:rPr>
          <w:sz w:val="20"/>
          <w:szCs w:val="20"/>
        </w:rPr>
      </w:pPr>
    </w:p>
    <w:p w14:paraId="2EEDFF5A" w14:textId="77777777" w:rsidR="00584583" w:rsidRPr="00693140" w:rsidRDefault="00584583" w:rsidP="00795364">
      <w:pPr>
        <w:jc w:val="both"/>
        <w:rPr>
          <w:sz w:val="20"/>
          <w:szCs w:val="20"/>
        </w:rPr>
      </w:pPr>
    </w:p>
    <w:p w14:paraId="27FAD57B" w14:textId="77777777" w:rsidR="004468E8" w:rsidRDefault="004468E8" w:rsidP="00795364">
      <w:pPr>
        <w:pStyle w:val="Heading3"/>
        <w:jc w:val="both"/>
        <w:rPr>
          <w:lang w:val="en-US"/>
        </w:rPr>
      </w:pPr>
      <w:bookmarkStart w:id="23" w:name="_Toc142397566"/>
      <w:bookmarkStart w:id="24" w:name="_Toc164257777"/>
      <w:bookmarkStart w:id="25" w:name="_Toc164257817"/>
      <w:bookmarkStart w:id="26" w:name="_Toc178086843"/>
      <w:r w:rsidRPr="00693140">
        <w:rPr>
          <w:lang w:val="en-US"/>
        </w:rPr>
        <w:t>PRESENTATION (SHORTLISTED SUPPLIERS ONLY)</w:t>
      </w:r>
      <w:bookmarkEnd w:id="23"/>
      <w:bookmarkEnd w:id="24"/>
      <w:bookmarkEnd w:id="25"/>
      <w:bookmarkEnd w:id="26"/>
    </w:p>
    <w:p w14:paraId="7B6085F8" w14:textId="77777777" w:rsidR="0045101B" w:rsidRDefault="0045101B" w:rsidP="00795364">
      <w:pPr>
        <w:jc w:val="both"/>
        <w:rPr>
          <w:lang w:val="en-US" w:eastAsia="en-GB" w:bidi="en-GB"/>
        </w:rPr>
      </w:pPr>
    </w:p>
    <w:p w14:paraId="26CF9ABF" w14:textId="77777777" w:rsidR="00795364" w:rsidRDefault="0045101B" w:rsidP="00795364">
      <w:pPr>
        <w:spacing w:line="276" w:lineRule="auto"/>
        <w:jc w:val="both"/>
        <w:rPr>
          <w:b/>
          <w:bCs/>
          <w:sz w:val="20"/>
          <w:szCs w:val="20"/>
          <w:lang w:val="en-US"/>
        </w:rPr>
      </w:pPr>
      <w:r w:rsidRPr="00693140">
        <w:rPr>
          <w:rFonts w:eastAsia="Times New Roman"/>
          <w:b/>
          <w:sz w:val="20"/>
          <w:szCs w:val="20"/>
          <w:u w:val="single"/>
          <w:lang w:val="en-US"/>
        </w:rPr>
        <w:t xml:space="preserve">The top </w:t>
      </w:r>
      <w:r w:rsidRPr="00693140">
        <w:rPr>
          <w:rFonts w:eastAsia="Times New Roman"/>
          <w:b/>
          <w:bCs/>
          <w:sz w:val="20"/>
          <w:szCs w:val="20"/>
          <w:u w:val="single"/>
          <w:lang w:val="en-US"/>
        </w:rPr>
        <w:t>2</w:t>
      </w:r>
      <w:r w:rsidRPr="00693140">
        <w:rPr>
          <w:rFonts w:eastAsia="Times New Roman"/>
          <w:b/>
          <w:sz w:val="20"/>
          <w:szCs w:val="20"/>
          <w:u w:val="single"/>
          <w:lang w:val="en-US"/>
        </w:rPr>
        <w:t>-5 scoring suppliers</w:t>
      </w:r>
      <w:r w:rsidRPr="00693140">
        <w:rPr>
          <w:rFonts w:eastAsia="Times New Roman"/>
          <w:b/>
          <w:sz w:val="20"/>
          <w:szCs w:val="20"/>
          <w:lang w:val="en-US"/>
        </w:rPr>
        <w:t xml:space="preserve"> </w:t>
      </w:r>
      <w:r w:rsidRPr="00693140">
        <w:rPr>
          <w:rFonts w:eastAsia="Times New Roman"/>
          <w:sz w:val="20"/>
          <w:szCs w:val="20"/>
          <w:lang w:val="en-US"/>
        </w:rPr>
        <w:t>will be</w:t>
      </w:r>
      <w:r w:rsidRPr="00693140">
        <w:rPr>
          <w:rFonts w:eastAsia="Times New Roman"/>
          <w:b/>
          <w:sz w:val="20"/>
          <w:szCs w:val="20"/>
          <w:lang w:val="en-US"/>
        </w:rPr>
        <w:t xml:space="preserve"> </w:t>
      </w:r>
      <w:r w:rsidRPr="00693140">
        <w:rPr>
          <w:rFonts w:cs="Arial"/>
          <w:sz w:val="20"/>
          <w:szCs w:val="20"/>
        </w:rPr>
        <w:t xml:space="preserve">given the opportunity to attend a presentation with the University of </w:t>
      </w:r>
      <w:r w:rsidR="00C6205C" w:rsidRPr="00693140">
        <w:rPr>
          <w:rFonts w:cs="Arial"/>
          <w:sz w:val="20"/>
          <w:szCs w:val="20"/>
        </w:rPr>
        <w:t>Chichester,</w:t>
      </w:r>
      <w:r w:rsidR="00C6205C">
        <w:rPr>
          <w:rFonts w:cs="Arial"/>
          <w:sz w:val="20"/>
          <w:szCs w:val="20"/>
        </w:rPr>
        <w:t xml:space="preserve"> </w:t>
      </w:r>
      <w:r w:rsidR="00C6205C" w:rsidRPr="00795364">
        <w:rPr>
          <w:rFonts w:cs="Arial"/>
          <w:sz w:val="20"/>
          <w:szCs w:val="20"/>
        </w:rPr>
        <w:t>o</w:t>
      </w:r>
      <w:r w:rsidRPr="00795364">
        <w:rPr>
          <w:rFonts w:cs="Arial"/>
          <w:sz w:val="20"/>
          <w:szCs w:val="20"/>
        </w:rPr>
        <w:t xml:space="preserve">n </w:t>
      </w:r>
      <w:r w:rsidR="00795364" w:rsidRPr="00795364">
        <w:rPr>
          <w:rFonts w:cs="Arial"/>
          <w:b/>
          <w:bCs/>
          <w:sz w:val="20"/>
          <w:szCs w:val="20"/>
        </w:rPr>
        <w:t>Monday 20</w:t>
      </w:r>
      <w:r w:rsidR="00795364" w:rsidRPr="00795364">
        <w:rPr>
          <w:rFonts w:cs="Arial"/>
          <w:b/>
          <w:bCs/>
          <w:sz w:val="20"/>
          <w:szCs w:val="20"/>
          <w:vertAlign w:val="superscript"/>
        </w:rPr>
        <w:t>th</w:t>
      </w:r>
      <w:r w:rsidR="00795364" w:rsidRPr="00795364">
        <w:rPr>
          <w:rFonts w:cs="Arial"/>
          <w:b/>
          <w:bCs/>
          <w:sz w:val="20"/>
          <w:szCs w:val="20"/>
        </w:rPr>
        <w:t xml:space="preserve"> January 2025</w:t>
      </w:r>
      <w:r w:rsidRPr="00795364">
        <w:rPr>
          <w:rFonts w:cs="Arial"/>
          <w:b/>
          <w:bCs/>
          <w:sz w:val="20"/>
          <w:szCs w:val="20"/>
        </w:rPr>
        <w:t>.</w:t>
      </w:r>
      <w:r w:rsidRPr="00693140">
        <w:rPr>
          <w:rFonts w:cs="Arial"/>
          <w:sz w:val="20"/>
          <w:szCs w:val="20"/>
        </w:rPr>
        <w:t xml:space="preserve">  </w:t>
      </w:r>
      <w:r w:rsidR="00CA68AF" w:rsidRPr="00693140">
        <w:rPr>
          <w:rFonts w:eastAsia="Times New Roman" w:cstheme="minorHAnsi"/>
          <w:b/>
          <w:bCs/>
          <w:sz w:val="20"/>
          <w:szCs w:val="20"/>
          <w:lang w:val="en-US"/>
        </w:rPr>
        <w:t>This is to substantiate and elaborate upon the tender submissi</w:t>
      </w:r>
      <w:r w:rsidR="00763B81">
        <w:rPr>
          <w:rFonts w:eastAsia="Times New Roman" w:cstheme="minorHAnsi"/>
          <w:b/>
          <w:bCs/>
          <w:sz w:val="20"/>
          <w:szCs w:val="20"/>
          <w:lang w:val="en-US"/>
        </w:rPr>
        <w:t>on.</w:t>
      </w:r>
      <w:r w:rsidR="00C6205C">
        <w:rPr>
          <w:rFonts w:eastAsia="Times New Roman" w:cstheme="minorHAnsi"/>
          <w:b/>
          <w:bCs/>
          <w:sz w:val="20"/>
          <w:szCs w:val="20"/>
          <w:lang w:val="en-US"/>
        </w:rPr>
        <w:t xml:space="preserve"> </w:t>
      </w:r>
    </w:p>
    <w:p w14:paraId="15A8AAA7" w14:textId="47D08D75" w:rsidR="004468E8" w:rsidRPr="00C6205C" w:rsidRDefault="004468E8" w:rsidP="00795364">
      <w:pPr>
        <w:spacing w:line="276" w:lineRule="auto"/>
        <w:jc w:val="both"/>
        <w:rPr>
          <w:sz w:val="20"/>
          <w:szCs w:val="20"/>
          <w:lang w:val="en-US"/>
        </w:rPr>
      </w:pPr>
      <w:r w:rsidRPr="00693140">
        <w:rPr>
          <w:b/>
          <w:bCs/>
          <w:sz w:val="20"/>
          <w:szCs w:val="20"/>
          <w:lang w:val="en-US"/>
        </w:rPr>
        <w:t xml:space="preserve">The tender presentation carries an overall weighting </w:t>
      </w:r>
      <w:r w:rsidRPr="00795364">
        <w:rPr>
          <w:b/>
          <w:bCs/>
          <w:sz w:val="20"/>
          <w:szCs w:val="20"/>
          <w:lang w:val="en-US"/>
        </w:rPr>
        <w:t>of 10</w:t>
      </w:r>
      <w:r w:rsidR="0045101B" w:rsidRPr="00795364">
        <w:rPr>
          <w:b/>
          <w:bCs/>
          <w:sz w:val="20"/>
          <w:szCs w:val="20"/>
          <w:lang w:val="en-US"/>
        </w:rPr>
        <w:t>0</w:t>
      </w:r>
      <w:r w:rsidRPr="00795364">
        <w:rPr>
          <w:b/>
          <w:bCs/>
          <w:sz w:val="20"/>
          <w:szCs w:val="20"/>
          <w:lang w:val="en-US"/>
        </w:rPr>
        <w:t>%</w:t>
      </w:r>
      <w:r w:rsidR="0045101B" w:rsidRPr="00795364">
        <w:rPr>
          <w:b/>
          <w:bCs/>
          <w:sz w:val="20"/>
          <w:szCs w:val="20"/>
          <w:lang w:val="en-US"/>
        </w:rPr>
        <w:t xml:space="preserve"> </w:t>
      </w:r>
      <w:bookmarkStart w:id="27" w:name="_Hlk176939357"/>
      <w:r w:rsidR="0045101B" w:rsidRPr="00795364">
        <w:rPr>
          <w:sz w:val="20"/>
          <w:szCs w:val="20"/>
          <w:lang w:val="en-US"/>
        </w:rPr>
        <w:t>as all questionnaire</w:t>
      </w:r>
      <w:r w:rsidR="0045101B" w:rsidRPr="00C6205C">
        <w:rPr>
          <w:sz w:val="20"/>
          <w:szCs w:val="20"/>
          <w:lang w:val="en-US"/>
        </w:rPr>
        <w:t xml:space="preserve"> points will be rescored after the presentation stage – scoring will be the same as the given percentages in the assessment criteria </w:t>
      </w:r>
      <w:bookmarkEnd w:id="27"/>
      <w:r w:rsidR="0045101B" w:rsidRPr="00C6205C">
        <w:rPr>
          <w:sz w:val="20"/>
          <w:szCs w:val="20"/>
          <w:lang w:val="en-US"/>
        </w:rPr>
        <w:t xml:space="preserve">(Stage 1 – Selection Questionnaire) </w:t>
      </w:r>
      <w:r w:rsidRPr="00C6205C">
        <w:rPr>
          <w:sz w:val="20"/>
          <w:szCs w:val="20"/>
          <w:lang w:val="en-US"/>
        </w:rPr>
        <w:t xml:space="preserve"> </w:t>
      </w:r>
    </w:p>
    <w:p w14:paraId="786407CC" w14:textId="2CAADFE8" w:rsidR="004468E8" w:rsidRPr="00693140" w:rsidRDefault="004468E8" w:rsidP="00795364">
      <w:pPr>
        <w:spacing w:after="200" w:line="276" w:lineRule="auto"/>
        <w:contextualSpacing/>
        <w:jc w:val="both"/>
        <w:rPr>
          <w:b/>
          <w:bCs/>
          <w:sz w:val="20"/>
          <w:szCs w:val="20"/>
          <w:lang w:val="en-US"/>
        </w:rPr>
      </w:pPr>
    </w:p>
    <w:p w14:paraId="308C25B4" w14:textId="77777777" w:rsidR="004468E8" w:rsidRPr="00D57C99" w:rsidRDefault="004468E8" w:rsidP="00795364">
      <w:pPr>
        <w:spacing w:after="200" w:line="276" w:lineRule="auto"/>
        <w:contextualSpacing/>
        <w:jc w:val="both"/>
        <w:rPr>
          <w:b/>
          <w:bCs/>
          <w:lang w:val="en-US"/>
        </w:rPr>
      </w:pPr>
    </w:p>
    <w:p w14:paraId="0B8F4954" w14:textId="77777777" w:rsidR="004468E8" w:rsidRPr="00DE238C" w:rsidRDefault="004468E8" w:rsidP="00795364">
      <w:pPr>
        <w:pStyle w:val="Heading3"/>
        <w:jc w:val="both"/>
      </w:pPr>
      <w:bookmarkStart w:id="28" w:name="_Toc142397567"/>
      <w:bookmarkStart w:id="29" w:name="_Toc164257778"/>
      <w:bookmarkStart w:id="30" w:name="_Toc164257818"/>
      <w:bookmarkStart w:id="31" w:name="_Toc178086844"/>
      <w:r w:rsidRPr="00DE238C">
        <w:t>TENDER CLARIFICATION &amp; MODERATION MEETING SCORING SYSTEM</w:t>
      </w:r>
      <w:bookmarkEnd w:id="28"/>
      <w:bookmarkEnd w:id="29"/>
      <w:bookmarkEnd w:id="30"/>
      <w:bookmarkEnd w:id="31"/>
    </w:p>
    <w:p w14:paraId="12FCD450" w14:textId="77777777" w:rsidR="004468E8" w:rsidRPr="00D57C99" w:rsidRDefault="004468E8" w:rsidP="00795364">
      <w:pPr>
        <w:spacing w:line="276" w:lineRule="auto"/>
        <w:jc w:val="both"/>
      </w:pPr>
    </w:p>
    <w:p w14:paraId="0869CEC4" w14:textId="504A2AB0" w:rsidR="004468E8" w:rsidRPr="00693140" w:rsidRDefault="004468E8" w:rsidP="00795364">
      <w:pPr>
        <w:spacing w:line="276" w:lineRule="auto"/>
        <w:jc w:val="both"/>
        <w:rPr>
          <w:rFonts w:eastAsia="Calibri" w:cs="Arial"/>
          <w:bCs/>
          <w:sz w:val="20"/>
        </w:rPr>
      </w:pPr>
      <w:r w:rsidRPr="00693140">
        <w:rPr>
          <w:sz w:val="20"/>
          <w:lang w:val="en-US"/>
        </w:rPr>
        <w:t xml:space="preserve">All question marks will be awarded according to the scoring system detailed within </w:t>
      </w:r>
      <w:r w:rsidRPr="00531FB7">
        <w:rPr>
          <w:rFonts w:cs="Arial"/>
          <w:b/>
          <w:sz w:val="20"/>
        </w:rPr>
        <w:t xml:space="preserve">Section </w:t>
      </w:r>
      <w:r w:rsidR="00E76F2A" w:rsidRPr="00531FB7">
        <w:rPr>
          <w:rFonts w:cs="Arial"/>
          <w:b/>
          <w:sz w:val="20"/>
        </w:rPr>
        <w:t xml:space="preserve">4 </w:t>
      </w:r>
      <w:r w:rsidRPr="00531FB7">
        <w:rPr>
          <w:rFonts w:eastAsia="Calibri" w:cs="Arial"/>
          <w:b/>
          <w:sz w:val="20"/>
        </w:rPr>
        <w:t xml:space="preserve">‘Submission Details and Evaluation Criteria’ </w:t>
      </w:r>
      <w:r w:rsidRPr="00531FB7">
        <w:rPr>
          <w:rFonts w:eastAsia="Calibri" w:cs="Arial"/>
          <w:bCs/>
          <w:sz w:val="20"/>
        </w:rPr>
        <w:t>within the ITT document.</w:t>
      </w:r>
    </w:p>
    <w:p w14:paraId="5E2DF68A" w14:textId="1B93908F" w:rsidR="003951CE" w:rsidRDefault="003951CE" w:rsidP="00795364">
      <w:pPr>
        <w:jc w:val="both"/>
        <w:rPr>
          <w:sz w:val="20"/>
        </w:rPr>
      </w:pPr>
      <w:r>
        <w:rPr>
          <w:sz w:val="20"/>
        </w:rPr>
        <w:br w:type="page"/>
      </w:r>
    </w:p>
    <w:p w14:paraId="5D5D3943" w14:textId="77777777" w:rsidR="004468E8" w:rsidRPr="00693140" w:rsidRDefault="004468E8" w:rsidP="00795364">
      <w:pPr>
        <w:pStyle w:val="Heading2"/>
        <w:jc w:val="both"/>
      </w:pPr>
      <w:bookmarkStart w:id="32" w:name="_Toc101527717"/>
      <w:bookmarkStart w:id="33" w:name="_Toc142397568"/>
      <w:bookmarkStart w:id="34" w:name="_Toc164257779"/>
      <w:bookmarkStart w:id="35" w:name="_Toc164257819"/>
      <w:bookmarkStart w:id="36" w:name="_Toc178086845"/>
      <w:r w:rsidRPr="00693140">
        <w:lastRenderedPageBreak/>
        <w:t>QUALITY QUESTIONNAIRE</w:t>
      </w:r>
      <w:bookmarkEnd w:id="32"/>
      <w:bookmarkEnd w:id="33"/>
      <w:bookmarkEnd w:id="34"/>
      <w:bookmarkEnd w:id="35"/>
      <w:bookmarkEnd w:id="36"/>
    </w:p>
    <w:p w14:paraId="5C6AAC82" w14:textId="77777777" w:rsidR="004468E8" w:rsidRDefault="004468E8" w:rsidP="00795364">
      <w:pPr>
        <w:jc w:val="both"/>
        <w:rPr>
          <w:b/>
          <w:color w:val="FF0000"/>
          <w:sz w:val="28"/>
          <w:szCs w:val="28"/>
        </w:rPr>
      </w:pPr>
    </w:p>
    <w:p w14:paraId="7B924AC5" w14:textId="11EA1743" w:rsidR="004468E8" w:rsidRPr="004468E8" w:rsidRDefault="004468E8" w:rsidP="00795364">
      <w:pPr>
        <w:pStyle w:val="Heading3"/>
        <w:jc w:val="both"/>
        <w:rPr>
          <w:rFonts w:eastAsia="Calibri"/>
        </w:rPr>
      </w:pPr>
      <w:bookmarkStart w:id="37" w:name="_Toc142397570"/>
      <w:bookmarkStart w:id="38" w:name="_Toc164257781"/>
      <w:bookmarkStart w:id="39" w:name="_Toc164257821"/>
      <w:bookmarkStart w:id="40" w:name="_Toc178086846"/>
      <w:r w:rsidRPr="004468E8">
        <w:rPr>
          <w:rFonts w:eastAsia="Calibri"/>
        </w:rPr>
        <w:t xml:space="preserve">Technical </w:t>
      </w:r>
      <w:r w:rsidR="008947F1">
        <w:rPr>
          <w:rFonts w:eastAsia="Calibri"/>
        </w:rPr>
        <w:t xml:space="preserve">Questionnaire </w:t>
      </w:r>
      <w:r w:rsidRPr="004468E8">
        <w:rPr>
          <w:rFonts w:eastAsia="Calibri"/>
        </w:rPr>
        <w:t>(</w:t>
      </w:r>
      <w:r w:rsidR="00E76F2A" w:rsidRPr="00E76F2A">
        <w:rPr>
          <w:rFonts w:eastAsia="Calibri"/>
        </w:rPr>
        <w:t>80</w:t>
      </w:r>
      <w:r w:rsidRPr="00E76F2A">
        <w:rPr>
          <w:rFonts w:eastAsia="Calibri"/>
        </w:rPr>
        <w:t>%</w:t>
      </w:r>
      <w:r w:rsidR="00E76F2A">
        <w:rPr>
          <w:rFonts w:eastAsia="Calibri"/>
        </w:rPr>
        <w:t xml:space="preserve"> Overall</w:t>
      </w:r>
      <w:r w:rsidRPr="004468E8">
        <w:rPr>
          <w:rFonts w:eastAsia="Calibri"/>
        </w:rPr>
        <w:t>)</w:t>
      </w:r>
      <w:bookmarkEnd w:id="37"/>
      <w:bookmarkEnd w:id="38"/>
      <w:bookmarkEnd w:id="39"/>
      <w:bookmarkEnd w:id="40"/>
    </w:p>
    <w:p w14:paraId="364B6B37" w14:textId="77777777" w:rsidR="004468E8" w:rsidRDefault="004468E8" w:rsidP="00795364">
      <w:pPr>
        <w:tabs>
          <w:tab w:val="left" w:pos="1104"/>
          <w:tab w:val="left" w:pos="1105"/>
        </w:tabs>
        <w:jc w:val="both"/>
        <w:rPr>
          <w:rFonts w:eastAsia="Calibri" w:cs="Calibri"/>
          <w:bCs/>
        </w:rPr>
      </w:pPr>
    </w:p>
    <w:p w14:paraId="065CFC5E" w14:textId="77777777" w:rsidR="004468E8" w:rsidRPr="00693140" w:rsidRDefault="004468E8" w:rsidP="00795364">
      <w:pPr>
        <w:tabs>
          <w:tab w:val="left" w:pos="1104"/>
          <w:tab w:val="left" w:pos="1105"/>
        </w:tabs>
        <w:jc w:val="both"/>
        <w:rPr>
          <w:rFonts w:eastAsia="Calibri" w:cs="Calibri"/>
          <w:b/>
          <w:sz w:val="20"/>
        </w:rPr>
      </w:pPr>
      <w:r w:rsidRPr="00693140">
        <w:rPr>
          <w:rFonts w:eastAsia="Calibri" w:cs="Calibri"/>
          <w:b/>
          <w:sz w:val="20"/>
        </w:rPr>
        <w:t xml:space="preserve">The Bidders are required to complete their Quality (Technical) responses in the format and order listed below.  </w:t>
      </w:r>
      <w:r w:rsidRPr="00693140">
        <w:rPr>
          <w:b/>
          <w:sz w:val="20"/>
          <w:u w:val="single"/>
        </w:rPr>
        <w:t>Please note the maximum word count for each question</w:t>
      </w:r>
      <w:r w:rsidRPr="00693140">
        <w:rPr>
          <w:b/>
          <w:sz w:val="20"/>
        </w:rPr>
        <w:t xml:space="preserve">.  Any additional words will not be assessed.    </w:t>
      </w:r>
    </w:p>
    <w:p w14:paraId="384A5E64" w14:textId="77777777" w:rsidR="004468E8" w:rsidRPr="00693140" w:rsidRDefault="004468E8" w:rsidP="00795364">
      <w:pPr>
        <w:tabs>
          <w:tab w:val="left" w:pos="1104"/>
          <w:tab w:val="left" w:pos="1105"/>
        </w:tabs>
        <w:jc w:val="both"/>
        <w:rPr>
          <w:rFonts w:eastAsia="Calibri" w:cs="Calibri"/>
          <w:b/>
          <w:sz w:val="20"/>
        </w:rPr>
      </w:pPr>
    </w:p>
    <w:p w14:paraId="1813FDAB" w14:textId="77777777" w:rsidR="004468E8" w:rsidRPr="00693140" w:rsidRDefault="004468E8" w:rsidP="00795364">
      <w:pPr>
        <w:tabs>
          <w:tab w:val="left" w:pos="1104"/>
          <w:tab w:val="left" w:pos="1105"/>
        </w:tabs>
        <w:jc w:val="both"/>
        <w:rPr>
          <w:rFonts w:eastAsia="Calibri" w:cs="Calibri"/>
          <w:b/>
          <w:sz w:val="20"/>
        </w:rPr>
      </w:pPr>
      <w:r w:rsidRPr="00693140">
        <w:rPr>
          <w:rFonts w:eastAsia="Calibri" w:cs="Calibri"/>
          <w:b/>
          <w:sz w:val="20"/>
        </w:rPr>
        <w:t>Company History and information (for information only: not scored)</w:t>
      </w:r>
    </w:p>
    <w:p w14:paraId="51F74CB5" w14:textId="77777777" w:rsidR="004468E8" w:rsidRPr="00693140" w:rsidRDefault="004468E8" w:rsidP="00795364">
      <w:pPr>
        <w:tabs>
          <w:tab w:val="left" w:pos="1104"/>
          <w:tab w:val="left" w:pos="1105"/>
        </w:tabs>
        <w:jc w:val="both"/>
        <w:rPr>
          <w:rFonts w:eastAsia="Calibri" w:cs="Calibri"/>
          <w:bCs/>
          <w:sz w:val="20"/>
        </w:rPr>
      </w:pPr>
      <w:r w:rsidRPr="00693140">
        <w:rPr>
          <w:rFonts w:eastAsia="Calibri" w:cs="Calibri"/>
          <w:bCs/>
          <w:sz w:val="20"/>
        </w:rPr>
        <w:t xml:space="preserve">Provide a description of your company including a brief history, where you are headquartered and the number of years your company has been in the business and key operational values. Include any synergies between your company and University of Chichester. </w:t>
      </w:r>
    </w:p>
    <w:p w14:paraId="17468F74" w14:textId="77777777" w:rsidR="004468E8" w:rsidRPr="00693140" w:rsidRDefault="004468E8" w:rsidP="00795364">
      <w:pPr>
        <w:tabs>
          <w:tab w:val="left" w:pos="1104"/>
          <w:tab w:val="left" w:pos="1105"/>
        </w:tabs>
        <w:jc w:val="both"/>
        <w:rPr>
          <w:rFonts w:eastAsia="Calibri" w:cs="Calibri"/>
          <w:b/>
          <w:sz w:val="20"/>
        </w:rPr>
      </w:pPr>
      <w:r w:rsidRPr="00693140">
        <w:rPr>
          <w:rFonts w:eastAsia="Calibri" w:cs="Calibri"/>
          <w:b/>
          <w:sz w:val="20"/>
        </w:rPr>
        <w:t>Response: (MAXIMUM WORD COUNT = 500)</w:t>
      </w:r>
    </w:p>
    <w:tbl>
      <w:tblPr>
        <w:tblStyle w:val="TableGrid"/>
        <w:tblW w:w="0" w:type="auto"/>
        <w:tblLook w:val="04A0" w:firstRow="1" w:lastRow="0" w:firstColumn="1" w:lastColumn="0" w:noHBand="0" w:noVBand="1"/>
      </w:tblPr>
      <w:tblGrid>
        <w:gridCol w:w="9016"/>
      </w:tblGrid>
      <w:tr w:rsidR="004468E8" w:rsidRPr="00693140" w14:paraId="13226B35" w14:textId="77777777" w:rsidTr="004468E8">
        <w:tc>
          <w:tcPr>
            <w:tcW w:w="9016" w:type="dxa"/>
          </w:tcPr>
          <w:p w14:paraId="08FA0480" w14:textId="77777777" w:rsidR="004468E8" w:rsidRPr="00693140" w:rsidRDefault="004468E8" w:rsidP="00795364">
            <w:pPr>
              <w:spacing w:before="118"/>
              <w:ind w:right="132"/>
              <w:jc w:val="both"/>
              <w:rPr>
                <w:rFonts w:eastAsia="Calibri" w:cs="Calibri"/>
                <w:b/>
                <w:i/>
                <w:iCs/>
                <w:sz w:val="20"/>
              </w:rPr>
            </w:pPr>
            <w:r w:rsidRPr="00693140">
              <w:rPr>
                <w:rFonts w:eastAsia="Calibri" w:cs="Calibri"/>
                <w:b/>
                <w:i/>
                <w:iCs/>
                <w:sz w:val="20"/>
              </w:rPr>
              <w:t>(</w:t>
            </w:r>
            <w:proofErr w:type="spellStart"/>
            <w:r w:rsidRPr="00693140">
              <w:rPr>
                <w:rFonts w:eastAsia="Calibri" w:cs="Calibri"/>
                <w:b/>
                <w:i/>
                <w:iCs/>
                <w:sz w:val="20"/>
              </w:rPr>
              <w:t>i</w:t>
            </w:r>
            <w:proofErr w:type="spellEnd"/>
            <w:r w:rsidRPr="00693140">
              <w:rPr>
                <w:rFonts w:eastAsia="Calibri" w:cs="Calibri"/>
                <w:b/>
                <w:i/>
                <w:iCs/>
                <w:sz w:val="20"/>
              </w:rPr>
              <w:t>) Company History &amp; Trading Years:</w:t>
            </w:r>
          </w:p>
          <w:p w14:paraId="7A8B4E2E" w14:textId="77777777" w:rsidR="004468E8" w:rsidRPr="00693140" w:rsidRDefault="004468E8" w:rsidP="00795364">
            <w:pPr>
              <w:spacing w:before="118"/>
              <w:ind w:right="132"/>
              <w:jc w:val="both"/>
              <w:rPr>
                <w:rFonts w:eastAsia="Calibri" w:cs="Calibri"/>
                <w:b/>
                <w:i/>
                <w:iCs/>
                <w:sz w:val="20"/>
              </w:rPr>
            </w:pPr>
            <w:r w:rsidRPr="00693140">
              <w:rPr>
                <w:rFonts w:eastAsia="Calibri" w:cs="Calibri"/>
                <w:b/>
                <w:i/>
                <w:iCs/>
                <w:sz w:val="20"/>
              </w:rPr>
              <w:t>(ii) Headquarters’ Location:</w:t>
            </w:r>
          </w:p>
          <w:p w14:paraId="4D4336F1" w14:textId="77777777" w:rsidR="004468E8" w:rsidRPr="00693140" w:rsidRDefault="004468E8" w:rsidP="00795364">
            <w:pPr>
              <w:spacing w:before="118"/>
              <w:ind w:right="132"/>
              <w:jc w:val="both"/>
              <w:rPr>
                <w:rFonts w:eastAsia="Calibri" w:cs="Calibri"/>
                <w:b/>
                <w:i/>
                <w:iCs/>
                <w:sz w:val="20"/>
              </w:rPr>
            </w:pPr>
            <w:r w:rsidRPr="00693140">
              <w:rPr>
                <w:rFonts w:eastAsia="Calibri" w:cs="Calibri"/>
                <w:b/>
                <w:i/>
                <w:iCs/>
                <w:sz w:val="20"/>
              </w:rPr>
              <w:t>(iii) Regional Offices Responsible for This Contract Location/s:</w:t>
            </w:r>
          </w:p>
          <w:p w14:paraId="269F9BB0" w14:textId="77777777" w:rsidR="004468E8" w:rsidRPr="00693140" w:rsidRDefault="004468E8" w:rsidP="00795364">
            <w:pPr>
              <w:tabs>
                <w:tab w:val="left" w:pos="1104"/>
                <w:tab w:val="left" w:pos="1105"/>
              </w:tabs>
              <w:spacing w:before="61"/>
              <w:jc w:val="both"/>
              <w:rPr>
                <w:rFonts w:eastAsia="Calibri" w:cs="Calibri"/>
                <w:b/>
                <w:i/>
                <w:iCs/>
                <w:sz w:val="20"/>
              </w:rPr>
            </w:pPr>
            <w:r w:rsidRPr="00693140">
              <w:rPr>
                <w:rFonts w:eastAsia="Calibri" w:cs="Calibri"/>
                <w:b/>
                <w:i/>
                <w:iCs/>
                <w:sz w:val="20"/>
              </w:rPr>
              <w:t>(iv) Key Operational Values</w:t>
            </w:r>
          </w:p>
          <w:p w14:paraId="54246423" w14:textId="77777777" w:rsidR="004468E8" w:rsidRPr="00693140" w:rsidRDefault="004468E8" w:rsidP="00795364">
            <w:pPr>
              <w:jc w:val="both"/>
              <w:rPr>
                <w:sz w:val="20"/>
              </w:rPr>
            </w:pPr>
          </w:p>
        </w:tc>
      </w:tr>
    </w:tbl>
    <w:p w14:paraId="2A779796" w14:textId="77777777" w:rsidR="004468E8" w:rsidRDefault="004468E8" w:rsidP="00795364">
      <w:pPr>
        <w:jc w:val="both"/>
      </w:pPr>
    </w:p>
    <w:p w14:paraId="48FF2C55" w14:textId="77777777" w:rsidR="004468E8" w:rsidRDefault="004468E8" w:rsidP="00795364">
      <w:pPr>
        <w:jc w:val="both"/>
      </w:pPr>
    </w:p>
    <w:p w14:paraId="5F4CF8BD" w14:textId="77777777" w:rsidR="00B052C5" w:rsidRDefault="00B052C5" w:rsidP="00795364">
      <w:pPr>
        <w:jc w:val="both"/>
        <w:rPr>
          <w:rFonts w:eastAsiaTheme="majorEastAsia" w:cstheme="minorHAnsi"/>
          <w:b/>
          <w:sz w:val="24"/>
          <w:szCs w:val="24"/>
          <w:lang w:eastAsia="en-GB" w:bidi="en-GB"/>
        </w:rPr>
      </w:pPr>
      <w:bookmarkStart w:id="41" w:name="_Toc164257782"/>
      <w:bookmarkStart w:id="42" w:name="_Toc164257822"/>
      <w:bookmarkStart w:id="43" w:name="_Toc101527728"/>
      <w:bookmarkStart w:id="44" w:name="_Toc142397579"/>
      <w:r>
        <w:br w:type="page"/>
      </w:r>
    </w:p>
    <w:p w14:paraId="0147775D" w14:textId="51EF2AE2" w:rsidR="001411C0" w:rsidRPr="001411C0" w:rsidRDefault="001411C0" w:rsidP="00795364">
      <w:pPr>
        <w:pStyle w:val="Heading4"/>
        <w:jc w:val="both"/>
      </w:pPr>
      <w:bookmarkStart w:id="45" w:name="_Toc178086847"/>
      <w:r w:rsidRPr="00823ABD">
        <w:lastRenderedPageBreak/>
        <w:t>Section</w:t>
      </w:r>
      <w:r w:rsidRPr="001411C0">
        <w:t xml:space="preserve"> 1 – </w:t>
      </w:r>
      <w:r w:rsidR="00EF1BA2">
        <w:t xml:space="preserve">Organisational experience and capability </w:t>
      </w:r>
      <w:r w:rsidRPr="001411C0">
        <w:t xml:space="preserve">(Weighting </w:t>
      </w:r>
      <w:r w:rsidR="00EF1BA2">
        <w:t>40</w:t>
      </w:r>
      <w:r w:rsidRPr="001411C0">
        <w:t>%)</w:t>
      </w:r>
      <w:bookmarkEnd w:id="41"/>
      <w:bookmarkEnd w:id="42"/>
      <w:bookmarkEnd w:id="45"/>
    </w:p>
    <w:p w14:paraId="7401CC9D" w14:textId="77777777" w:rsidR="001411C0" w:rsidRDefault="001411C0" w:rsidP="00795364">
      <w:pPr>
        <w:jc w:val="both"/>
      </w:pPr>
    </w:p>
    <w:p w14:paraId="78930E9E" w14:textId="40CD8D08" w:rsidR="006F6E0D" w:rsidRPr="00EF1BA2" w:rsidRDefault="00EF1BA2" w:rsidP="00795364">
      <w:pPr>
        <w:pStyle w:val="Heading5"/>
        <w:jc w:val="both"/>
      </w:pPr>
      <w:r w:rsidRPr="00EF1BA2">
        <w:t xml:space="preserve">Q1 </w:t>
      </w:r>
      <w:r w:rsidR="006F6E0D" w:rsidRPr="00EF1BA2">
        <w:t>Industry knowledge</w:t>
      </w:r>
    </w:p>
    <w:p w14:paraId="3CA4BD62" w14:textId="77777777" w:rsidR="006F6E0D" w:rsidRDefault="006F6E0D" w:rsidP="00795364">
      <w:pPr>
        <w:jc w:val="both"/>
        <w:rPr>
          <w:sz w:val="20"/>
        </w:rPr>
      </w:pPr>
    </w:p>
    <w:p w14:paraId="4AE34757" w14:textId="069B9E93" w:rsidR="00256E71" w:rsidRDefault="00256E71" w:rsidP="00795364">
      <w:pPr>
        <w:pStyle w:val="ListParagraph"/>
        <w:numPr>
          <w:ilvl w:val="0"/>
          <w:numId w:val="6"/>
        </w:numPr>
        <w:jc w:val="both"/>
        <w:rPr>
          <w:sz w:val="20"/>
        </w:rPr>
      </w:pPr>
      <w:r>
        <w:rPr>
          <w:sz w:val="20"/>
        </w:rPr>
        <w:t xml:space="preserve">Can you outline your experience and knowledge with research and sector trends in the following areas: </w:t>
      </w:r>
    </w:p>
    <w:p w14:paraId="7151E544" w14:textId="65F786AE" w:rsidR="00256E71" w:rsidRDefault="00256E71" w:rsidP="00795364">
      <w:pPr>
        <w:pStyle w:val="ListParagraph"/>
        <w:numPr>
          <w:ilvl w:val="1"/>
          <w:numId w:val="6"/>
        </w:numPr>
        <w:jc w:val="both"/>
        <w:rPr>
          <w:sz w:val="20"/>
        </w:rPr>
      </w:pPr>
      <w:r>
        <w:rPr>
          <w:sz w:val="20"/>
        </w:rPr>
        <w:t>Audience insights</w:t>
      </w:r>
    </w:p>
    <w:p w14:paraId="3C91E795" w14:textId="4E5785A6" w:rsidR="002242B7" w:rsidRDefault="002242B7" w:rsidP="00795364">
      <w:pPr>
        <w:pStyle w:val="ListParagraph"/>
        <w:numPr>
          <w:ilvl w:val="1"/>
          <w:numId w:val="6"/>
        </w:numPr>
        <w:jc w:val="both"/>
        <w:rPr>
          <w:sz w:val="20"/>
        </w:rPr>
      </w:pPr>
      <w:r>
        <w:rPr>
          <w:sz w:val="20"/>
        </w:rPr>
        <w:t xml:space="preserve">New channels or </w:t>
      </w:r>
      <w:r w:rsidR="00FB333C">
        <w:rPr>
          <w:sz w:val="20"/>
        </w:rPr>
        <w:t>third-party</w:t>
      </w:r>
      <w:r>
        <w:rPr>
          <w:sz w:val="20"/>
        </w:rPr>
        <w:t xml:space="preserve"> packages</w:t>
      </w:r>
    </w:p>
    <w:p w14:paraId="08F738C2" w14:textId="4B0996E9" w:rsidR="00256E71" w:rsidRDefault="00256E71" w:rsidP="00795364">
      <w:pPr>
        <w:pStyle w:val="ListParagraph"/>
        <w:numPr>
          <w:ilvl w:val="1"/>
          <w:numId w:val="6"/>
        </w:numPr>
        <w:jc w:val="both"/>
        <w:rPr>
          <w:sz w:val="20"/>
        </w:rPr>
      </w:pPr>
      <w:r>
        <w:rPr>
          <w:sz w:val="20"/>
        </w:rPr>
        <w:t>Campaign benchmarking</w:t>
      </w:r>
    </w:p>
    <w:p w14:paraId="7D4EC443" w14:textId="3E090520" w:rsidR="00256E71" w:rsidRDefault="00256E71" w:rsidP="00795364">
      <w:pPr>
        <w:pStyle w:val="ListParagraph"/>
        <w:numPr>
          <w:ilvl w:val="1"/>
          <w:numId w:val="6"/>
        </w:numPr>
        <w:jc w:val="both"/>
        <w:rPr>
          <w:sz w:val="20"/>
        </w:rPr>
      </w:pPr>
      <w:r>
        <w:rPr>
          <w:sz w:val="20"/>
        </w:rPr>
        <w:t>Competitor analysis</w:t>
      </w:r>
    </w:p>
    <w:p w14:paraId="2910564A" w14:textId="1ED63AF1" w:rsidR="00256E71" w:rsidRDefault="00256E71" w:rsidP="00795364">
      <w:pPr>
        <w:pStyle w:val="ListParagraph"/>
        <w:numPr>
          <w:ilvl w:val="1"/>
          <w:numId w:val="6"/>
        </w:numPr>
        <w:jc w:val="both"/>
        <w:rPr>
          <w:sz w:val="20"/>
        </w:rPr>
      </w:pPr>
      <w:r>
        <w:rPr>
          <w:sz w:val="20"/>
        </w:rPr>
        <w:t xml:space="preserve">Customer journeys </w:t>
      </w:r>
    </w:p>
    <w:p w14:paraId="6AC1ED82" w14:textId="224B29DA" w:rsidR="00055101" w:rsidRDefault="00055101" w:rsidP="00795364">
      <w:pPr>
        <w:pStyle w:val="ListParagraph"/>
        <w:numPr>
          <w:ilvl w:val="0"/>
          <w:numId w:val="6"/>
        </w:numPr>
        <w:jc w:val="both"/>
        <w:rPr>
          <w:sz w:val="20"/>
        </w:rPr>
      </w:pPr>
      <w:r>
        <w:rPr>
          <w:sz w:val="20"/>
        </w:rPr>
        <w:t xml:space="preserve">Can you outline how you create a strategic campaign plan, </w:t>
      </w:r>
      <w:r w:rsidR="00F11B52">
        <w:rPr>
          <w:sz w:val="20"/>
        </w:rPr>
        <w:t>in the</w:t>
      </w:r>
      <w:r>
        <w:rPr>
          <w:sz w:val="20"/>
        </w:rPr>
        <w:t xml:space="preserve"> following areas? </w:t>
      </w:r>
    </w:p>
    <w:p w14:paraId="1DDDAF0F" w14:textId="2C3EAF55" w:rsidR="00055101" w:rsidRDefault="00055101" w:rsidP="00795364">
      <w:pPr>
        <w:pStyle w:val="ListParagraph"/>
        <w:numPr>
          <w:ilvl w:val="1"/>
          <w:numId w:val="6"/>
        </w:numPr>
        <w:jc w:val="both"/>
        <w:rPr>
          <w:sz w:val="20"/>
        </w:rPr>
      </w:pPr>
      <w:r>
        <w:rPr>
          <w:sz w:val="20"/>
        </w:rPr>
        <w:t>Audiences and targeting</w:t>
      </w:r>
    </w:p>
    <w:p w14:paraId="00E87E7E" w14:textId="2308178E" w:rsidR="00055101" w:rsidRDefault="00055101" w:rsidP="00795364">
      <w:pPr>
        <w:pStyle w:val="ListParagraph"/>
        <w:numPr>
          <w:ilvl w:val="1"/>
          <w:numId w:val="6"/>
        </w:numPr>
        <w:jc w:val="both"/>
        <w:rPr>
          <w:sz w:val="20"/>
        </w:rPr>
      </w:pPr>
      <w:r>
        <w:rPr>
          <w:sz w:val="20"/>
        </w:rPr>
        <w:t>Channel mix</w:t>
      </w:r>
    </w:p>
    <w:p w14:paraId="3E00E8FF" w14:textId="732A9C66" w:rsidR="00055101" w:rsidRDefault="00F11B52" w:rsidP="00795364">
      <w:pPr>
        <w:pStyle w:val="ListParagraph"/>
        <w:numPr>
          <w:ilvl w:val="1"/>
          <w:numId w:val="6"/>
        </w:numPr>
        <w:jc w:val="both"/>
        <w:rPr>
          <w:sz w:val="20"/>
        </w:rPr>
      </w:pPr>
      <w:r>
        <w:rPr>
          <w:sz w:val="20"/>
        </w:rPr>
        <w:t xml:space="preserve">Benchmarking and </w:t>
      </w:r>
      <w:r w:rsidR="00055101">
        <w:rPr>
          <w:sz w:val="20"/>
        </w:rPr>
        <w:t>forecasted performance (impression, click, spend KPIs)</w:t>
      </w:r>
    </w:p>
    <w:p w14:paraId="61DABDEF" w14:textId="4774E6AA" w:rsidR="00256E71" w:rsidRDefault="00256E71" w:rsidP="00795364">
      <w:pPr>
        <w:pStyle w:val="ListParagraph"/>
        <w:numPr>
          <w:ilvl w:val="0"/>
          <w:numId w:val="6"/>
        </w:numPr>
        <w:jc w:val="both"/>
        <w:rPr>
          <w:sz w:val="20"/>
        </w:rPr>
      </w:pPr>
      <w:r>
        <w:rPr>
          <w:sz w:val="20"/>
        </w:rPr>
        <w:t xml:space="preserve">What is your experience and knowledge in performance and analytics? </w:t>
      </w:r>
    </w:p>
    <w:p w14:paraId="2F62A59A" w14:textId="35B89E68" w:rsidR="00F11B52" w:rsidRDefault="00256E71" w:rsidP="00795364">
      <w:pPr>
        <w:pStyle w:val="ListParagraph"/>
        <w:numPr>
          <w:ilvl w:val="1"/>
          <w:numId w:val="6"/>
        </w:numPr>
        <w:jc w:val="both"/>
        <w:rPr>
          <w:sz w:val="20"/>
        </w:rPr>
      </w:pPr>
      <w:r>
        <w:rPr>
          <w:sz w:val="20"/>
        </w:rPr>
        <w:t>Google Analytics</w:t>
      </w:r>
    </w:p>
    <w:p w14:paraId="4B438958" w14:textId="25CC5918" w:rsidR="00256E71" w:rsidRDefault="00F11B52" w:rsidP="00795364">
      <w:pPr>
        <w:pStyle w:val="ListParagraph"/>
        <w:numPr>
          <w:ilvl w:val="1"/>
          <w:numId w:val="6"/>
        </w:numPr>
        <w:jc w:val="both"/>
        <w:rPr>
          <w:sz w:val="20"/>
        </w:rPr>
      </w:pPr>
      <w:r>
        <w:rPr>
          <w:sz w:val="20"/>
        </w:rPr>
        <w:t>Google Tag Manager</w:t>
      </w:r>
    </w:p>
    <w:p w14:paraId="00FB6355" w14:textId="35BC7B22" w:rsidR="00256E71" w:rsidRDefault="00256E71" w:rsidP="00795364">
      <w:pPr>
        <w:pStyle w:val="ListParagraph"/>
        <w:numPr>
          <w:ilvl w:val="1"/>
          <w:numId w:val="6"/>
        </w:numPr>
        <w:jc w:val="both"/>
        <w:rPr>
          <w:sz w:val="20"/>
        </w:rPr>
      </w:pPr>
      <w:r>
        <w:rPr>
          <w:sz w:val="20"/>
        </w:rPr>
        <w:t>Attribution modelling</w:t>
      </w:r>
    </w:p>
    <w:p w14:paraId="349EC583" w14:textId="24EFB90C" w:rsidR="00256E71" w:rsidRDefault="00256E71" w:rsidP="00795364">
      <w:pPr>
        <w:pStyle w:val="ListParagraph"/>
        <w:numPr>
          <w:ilvl w:val="1"/>
          <w:numId w:val="6"/>
        </w:numPr>
        <w:jc w:val="both"/>
        <w:rPr>
          <w:sz w:val="20"/>
        </w:rPr>
      </w:pPr>
      <w:r>
        <w:rPr>
          <w:sz w:val="20"/>
        </w:rPr>
        <w:t>Live dashboard reporting</w:t>
      </w:r>
      <w:r w:rsidR="002242B7">
        <w:rPr>
          <w:sz w:val="20"/>
        </w:rPr>
        <w:t xml:space="preserve"> and benchmarking against KPIs and competitors</w:t>
      </w:r>
    </w:p>
    <w:p w14:paraId="2C4FFD98" w14:textId="7A9E00D1" w:rsidR="00256E71" w:rsidRDefault="00256E71" w:rsidP="00795364">
      <w:pPr>
        <w:pStyle w:val="ListParagraph"/>
        <w:numPr>
          <w:ilvl w:val="1"/>
          <w:numId w:val="6"/>
        </w:numPr>
        <w:jc w:val="both"/>
        <w:rPr>
          <w:sz w:val="20"/>
        </w:rPr>
      </w:pPr>
      <w:r>
        <w:rPr>
          <w:sz w:val="20"/>
        </w:rPr>
        <w:t>Campaign reporting</w:t>
      </w:r>
    </w:p>
    <w:p w14:paraId="4F9218CE" w14:textId="220F9567" w:rsidR="00110E83" w:rsidRDefault="00EF1BA2" w:rsidP="00795364">
      <w:pPr>
        <w:pStyle w:val="ListParagraph"/>
        <w:numPr>
          <w:ilvl w:val="0"/>
          <w:numId w:val="6"/>
        </w:numPr>
        <w:jc w:val="both"/>
        <w:rPr>
          <w:sz w:val="20"/>
        </w:rPr>
      </w:pPr>
      <w:r w:rsidRPr="00110E83">
        <w:rPr>
          <w:sz w:val="20"/>
        </w:rPr>
        <w:t>What resources do you have access to in order to determine trends</w:t>
      </w:r>
      <w:r w:rsidR="00110E83">
        <w:rPr>
          <w:sz w:val="20"/>
        </w:rPr>
        <w:t xml:space="preserve"> </w:t>
      </w:r>
      <w:r w:rsidR="00110E83" w:rsidRPr="00110E83">
        <w:rPr>
          <w:sz w:val="20"/>
        </w:rPr>
        <w:t>(</w:t>
      </w:r>
      <w:r w:rsidR="00110E83">
        <w:rPr>
          <w:sz w:val="20"/>
        </w:rPr>
        <w:t>for example, an i</w:t>
      </w:r>
      <w:r w:rsidR="00110E83" w:rsidRPr="00110E83">
        <w:rPr>
          <w:sz w:val="20"/>
        </w:rPr>
        <w:t>ncrease or decline in interest for certain courses</w:t>
      </w:r>
      <w:r w:rsidR="00110E83">
        <w:rPr>
          <w:sz w:val="20"/>
        </w:rPr>
        <w:t xml:space="preserve"> or changes in postgraduate audience behaviour</w:t>
      </w:r>
      <w:r w:rsidR="00110E83" w:rsidRPr="00110E83">
        <w:rPr>
          <w:sz w:val="20"/>
        </w:rPr>
        <w:t>)</w:t>
      </w:r>
      <w:r w:rsidRPr="00110E83">
        <w:rPr>
          <w:sz w:val="20"/>
        </w:rPr>
        <w:t xml:space="preserve"> in the market? </w:t>
      </w:r>
    </w:p>
    <w:p w14:paraId="1F877007" w14:textId="241C5DA6" w:rsidR="00110E83" w:rsidRDefault="00110E83" w:rsidP="00795364">
      <w:pPr>
        <w:pStyle w:val="ListParagraph"/>
        <w:numPr>
          <w:ilvl w:val="0"/>
          <w:numId w:val="6"/>
        </w:numPr>
        <w:jc w:val="both"/>
        <w:rPr>
          <w:sz w:val="20"/>
        </w:rPr>
      </w:pPr>
      <w:r w:rsidRPr="00110E83">
        <w:rPr>
          <w:sz w:val="20"/>
        </w:rPr>
        <w:t>How do you share those insights?</w:t>
      </w:r>
    </w:p>
    <w:p w14:paraId="6D9A132D" w14:textId="7C832014" w:rsidR="008C16BB" w:rsidRDefault="00EF1BA2" w:rsidP="00795364">
      <w:pPr>
        <w:pStyle w:val="ListParagraph"/>
        <w:numPr>
          <w:ilvl w:val="0"/>
          <w:numId w:val="6"/>
        </w:numPr>
        <w:jc w:val="both"/>
        <w:rPr>
          <w:sz w:val="20"/>
        </w:rPr>
      </w:pPr>
      <w:r w:rsidRPr="00110E83">
        <w:rPr>
          <w:sz w:val="20"/>
        </w:rPr>
        <w:t>How do you stay on top of emerging channels</w:t>
      </w:r>
      <w:r w:rsidR="00873400" w:rsidRPr="00110E83">
        <w:rPr>
          <w:sz w:val="20"/>
        </w:rPr>
        <w:t xml:space="preserve"> and changes to existing ones</w:t>
      </w:r>
      <w:r w:rsidRPr="00110E83">
        <w:rPr>
          <w:sz w:val="20"/>
        </w:rPr>
        <w:t>?</w:t>
      </w:r>
    </w:p>
    <w:p w14:paraId="00ED1C93" w14:textId="77777777" w:rsidR="008C16BB" w:rsidRDefault="008C16BB" w:rsidP="00795364">
      <w:pPr>
        <w:jc w:val="both"/>
        <w:rPr>
          <w:sz w:val="20"/>
        </w:rPr>
      </w:pPr>
    </w:p>
    <w:tbl>
      <w:tblPr>
        <w:tblStyle w:val="TableGrid"/>
        <w:tblW w:w="0" w:type="auto"/>
        <w:tblLook w:val="04A0" w:firstRow="1" w:lastRow="0" w:firstColumn="1" w:lastColumn="0" w:noHBand="0" w:noVBand="1"/>
      </w:tblPr>
      <w:tblGrid>
        <w:gridCol w:w="9016"/>
      </w:tblGrid>
      <w:tr w:rsidR="008C16BB" w:rsidRPr="001133ED" w14:paraId="06C6467F" w14:textId="77777777" w:rsidTr="003E3A6F">
        <w:trPr>
          <w:trHeight w:val="708"/>
        </w:trPr>
        <w:tc>
          <w:tcPr>
            <w:tcW w:w="9016" w:type="dxa"/>
          </w:tcPr>
          <w:p w14:paraId="74E816F9" w14:textId="77777777" w:rsidR="008C16BB" w:rsidRPr="001133ED" w:rsidRDefault="008C16BB" w:rsidP="00795364">
            <w:pPr>
              <w:tabs>
                <w:tab w:val="left" w:pos="1104"/>
                <w:tab w:val="left" w:pos="1105"/>
              </w:tabs>
              <w:jc w:val="both"/>
              <w:rPr>
                <w:rFonts w:eastAsia="Calibri" w:cs="Calibri"/>
                <w:b/>
                <w:bCs/>
                <w:i/>
                <w:iCs/>
                <w:sz w:val="24"/>
                <w:szCs w:val="24"/>
              </w:rPr>
            </w:pPr>
            <w:bookmarkStart w:id="46" w:name="_Hlk84583035"/>
          </w:p>
        </w:tc>
      </w:tr>
    </w:tbl>
    <w:bookmarkEnd w:id="46"/>
    <w:p w14:paraId="3DF87766" w14:textId="64BEA5D7" w:rsidR="008C16BB" w:rsidRDefault="008C16BB" w:rsidP="00795364">
      <w:pPr>
        <w:jc w:val="both"/>
        <w:rPr>
          <w:sz w:val="20"/>
        </w:rPr>
      </w:pPr>
      <w:r w:rsidRPr="008C16BB">
        <w:rPr>
          <w:sz w:val="20"/>
        </w:rPr>
        <w:tab/>
      </w:r>
    </w:p>
    <w:p w14:paraId="4327B103" w14:textId="77777777" w:rsidR="008C16BB" w:rsidRPr="008C16BB" w:rsidRDefault="008C16BB" w:rsidP="00795364">
      <w:pPr>
        <w:jc w:val="both"/>
        <w:rPr>
          <w:sz w:val="20"/>
        </w:rPr>
      </w:pPr>
    </w:p>
    <w:p w14:paraId="766B7EC4" w14:textId="06FAC726" w:rsidR="00873400" w:rsidRPr="00873400" w:rsidRDefault="00873400" w:rsidP="00795364">
      <w:pPr>
        <w:pStyle w:val="Heading5"/>
        <w:jc w:val="both"/>
      </w:pPr>
      <w:r w:rsidRPr="00873400">
        <w:t>Q2 Relationships with Partners and Third Parties</w:t>
      </w:r>
    </w:p>
    <w:p w14:paraId="1A2C74EC" w14:textId="77777777" w:rsidR="00873400" w:rsidRPr="00873400" w:rsidRDefault="00873400" w:rsidP="00795364">
      <w:pPr>
        <w:pStyle w:val="ListParagraph"/>
        <w:ind w:left="1800"/>
        <w:jc w:val="both"/>
        <w:rPr>
          <w:sz w:val="20"/>
        </w:rPr>
      </w:pPr>
    </w:p>
    <w:p w14:paraId="48A1B39E" w14:textId="041BC4EE" w:rsidR="00F11B52" w:rsidRDefault="00873400" w:rsidP="00795364">
      <w:pPr>
        <w:pStyle w:val="ListParagraph"/>
        <w:numPr>
          <w:ilvl w:val="0"/>
          <w:numId w:val="9"/>
        </w:numPr>
        <w:jc w:val="both"/>
        <w:rPr>
          <w:sz w:val="20"/>
        </w:rPr>
      </w:pPr>
      <w:r w:rsidRPr="00B052C5">
        <w:rPr>
          <w:sz w:val="20"/>
        </w:rPr>
        <w:t>Please outline your r</w:t>
      </w:r>
      <w:r w:rsidR="006F6E0D" w:rsidRPr="00B052C5">
        <w:rPr>
          <w:sz w:val="20"/>
        </w:rPr>
        <w:t>elationships with partners and third parties</w:t>
      </w:r>
      <w:r w:rsidRPr="00B052C5">
        <w:rPr>
          <w:sz w:val="20"/>
        </w:rPr>
        <w:t xml:space="preserve">. This includes, Meta, Google, </w:t>
      </w:r>
      <w:r w:rsidRPr="00256E71">
        <w:rPr>
          <w:sz w:val="20"/>
        </w:rPr>
        <w:t xml:space="preserve">TikTok, UCAS, IDP etc. </w:t>
      </w:r>
      <w:r w:rsidR="00F11B52">
        <w:rPr>
          <w:sz w:val="20"/>
        </w:rPr>
        <w:t xml:space="preserve">How do you maintain </w:t>
      </w:r>
      <w:r w:rsidRPr="00256E71">
        <w:rPr>
          <w:sz w:val="20"/>
        </w:rPr>
        <w:t>strong links</w:t>
      </w:r>
      <w:r w:rsidR="00F11B52">
        <w:rPr>
          <w:sz w:val="20"/>
        </w:rPr>
        <w:t xml:space="preserve">? </w:t>
      </w:r>
    </w:p>
    <w:p w14:paraId="53343906" w14:textId="35CA4B53" w:rsidR="00F11B52" w:rsidRPr="00F11B52" w:rsidRDefault="00F11B52" w:rsidP="00795364">
      <w:pPr>
        <w:pStyle w:val="ListParagraph"/>
        <w:numPr>
          <w:ilvl w:val="0"/>
          <w:numId w:val="9"/>
        </w:numPr>
        <w:jc w:val="both"/>
        <w:rPr>
          <w:sz w:val="20"/>
        </w:rPr>
      </w:pPr>
      <w:r>
        <w:rPr>
          <w:sz w:val="20"/>
        </w:rPr>
        <w:t>Can you outline your experience in Media Buying? How do you determine the VFM in third-</w:t>
      </w:r>
      <w:proofErr w:type="gramStart"/>
      <w:r>
        <w:rPr>
          <w:sz w:val="20"/>
        </w:rPr>
        <w:t>parties</w:t>
      </w:r>
      <w:proofErr w:type="gramEnd"/>
      <w:r>
        <w:rPr>
          <w:sz w:val="20"/>
        </w:rPr>
        <w:t xml:space="preserve"> packages and offerings? </w:t>
      </w:r>
    </w:p>
    <w:p w14:paraId="50E38D39" w14:textId="0ABBF470" w:rsidR="00F11B52" w:rsidRDefault="00F11B52" w:rsidP="00795364">
      <w:pPr>
        <w:pStyle w:val="ListParagraph"/>
        <w:numPr>
          <w:ilvl w:val="0"/>
          <w:numId w:val="9"/>
        </w:numPr>
        <w:jc w:val="both"/>
        <w:rPr>
          <w:sz w:val="20"/>
        </w:rPr>
      </w:pPr>
      <w:r>
        <w:rPr>
          <w:sz w:val="20"/>
        </w:rPr>
        <w:t xml:space="preserve">What procedure do you have in place </w:t>
      </w:r>
      <w:r w:rsidR="00873400" w:rsidRPr="00256E71">
        <w:rPr>
          <w:sz w:val="20"/>
        </w:rPr>
        <w:t xml:space="preserve">if there are issues </w:t>
      </w:r>
      <w:r>
        <w:rPr>
          <w:sz w:val="20"/>
        </w:rPr>
        <w:t>with any activity booked with third-party suppliers?</w:t>
      </w:r>
    </w:p>
    <w:p w14:paraId="36313E52" w14:textId="77777777" w:rsidR="00256E71" w:rsidRDefault="00256E71" w:rsidP="00795364">
      <w:pPr>
        <w:jc w:val="both"/>
        <w:rPr>
          <w:color w:val="FF0000"/>
          <w:sz w:val="20"/>
        </w:rPr>
      </w:pPr>
    </w:p>
    <w:tbl>
      <w:tblPr>
        <w:tblStyle w:val="TableGrid"/>
        <w:tblW w:w="0" w:type="auto"/>
        <w:tblLook w:val="04A0" w:firstRow="1" w:lastRow="0" w:firstColumn="1" w:lastColumn="0" w:noHBand="0" w:noVBand="1"/>
      </w:tblPr>
      <w:tblGrid>
        <w:gridCol w:w="9016"/>
      </w:tblGrid>
      <w:tr w:rsidR="008C16BB" w:rsidRPr="001133ED" w14:paraId="701E0467" w14:textId="77777777" w:rsidTr="003E3A6F">
        <w:trPr>
          <w:trHeight w:val="708"/>
        </w:trPr>
        <w:tc>
          <w:tcPr>
            <w:tcW w:w="9016" w:type="dxa"/>
          </w:tcPr>
          <w:p w14:paraId="7EAA8E32" w14:textId="77777777" w:rsidR="008C16BB" w:rsidRPr="001133ED" w:rsidRDefault="008C16BB" w:rsidP="00795364">
            <w:pPr>
              <w:tabs>
                <w:tab w:val="left" w:pos="1104"/>
                <w:tab w:val="left" w:pos="1105"/>
              </w:tabs>
              <w:jc w:val="both"/>
              <w:rPr>
                <w:rFonts w:eastAsia="Calibri" w:cs="Calibri"/>
                <w:b/>
                <w:bCs/>
                <w:i/>
                <w:iCs/>
                <w:sz w:val="24"/>
                <w:szCs w:val="24"/>
              </w:rPr>
            </w:pPr>
          </w:p>
        </w:tc>
      </w:tr>
    </w:tbl>
    <w:p w14:paraId="3CCA7718" w14:textId="77777777" w:rsidR="008C16BB" w:rsidRDefault="008C16BB" w:rsidP="00795364">
      <w:pPr>
        <w:jc w:val="both"/>
        <w:rPr>
          <w:color w:val="FF0000"/>
          <w:sz w:val="20"/>
        </w:rPr>
      </w:pPr>
    </w:p>
    <w:p w14:paraId="5BED351B" w14:textId="77777777" w:rsidR="008C16BB" w:rsidRPr="00256E71" w:rsidRDefault="008C16BB" w:rsidP="00795364">
      <w:pPr>
        <w:jc w:val="both"/>
        <w:rPr>
          <w:color w:val="FF0000"/>
          <w:sz w:val="20"/>
        </w:rPr>
      </w:pPr>
    </w:p>
    <w:p w14:paraId="493419D8" w14:textId="6D272C6D" w:rsidR="00B052C5" w:rsidRDefault="00B052C5" w:rsidP="00795364">
      <w:pPr>
        <w:pStyle w:val="Heading5"/>
        <w:jc w:val="both"/>
      </w:pPr>
      <w:r w:rsidRPr="00B052C5">
        <w:lastRenderedPageBreak/>
        <w:t>Q3 Adherence with Data Protection Legislation</w:t>
      </w:r>
    </w:p>
    <w:p w14:paraId="3FE3377F" w14:textId="77777777" w:rsidR="00B052C5" w:rsidRDefault="00B052C5" w:rsidP="00795364">
      <w:pPr>
        <w:jc w:val="both"/>
      </w:pPr>
    </w:p>
    <w:p w14:paraId="23C0CDE6" w14:textId="5A944FE4" w:rsidR="00B052C5" w:rsidRDefault="008947F1" w:rsidP="00795364">
      <w:pPr>
        <w:pStyle w:val="ListParagraph"/>
        <w:numPr>
          <w:ilvl w:val="0"/>
          <w:numId w:val="15"/>
        </w:numPr>
        <w:jc w:val="both"/>
        <w:rPr>
          <w:sz w:val="20"/>
          <w:szCs w:val="20"/>
        </w:rPr>
      </w:pPr>
      <w:r>
        <w:rPr>
          <w:sz w:val="20"/>
          <w:szCs w:val="20"/>
        </w:rPr>
        <w:t>What procedures do you have in place to ensure adherence with data protection legislation.</w:t>
      </w:r>
    </w:p>
    <w:p w14:paraId="0586568E" w14:textId="5086D280" w:rsidR="008947F1" w:rsidRDefault="008947F1" w:rsidP="00795364">
      <w:pPr>
        <w:pStyle w:val="ListParagraph"/>
        <w:numPr>
          <w:ilvl w:val="0"/>
          <w:numId w:val="15"/>
        </w:numPr>
        <w:jc w:val="both"/>
        <w:rPr>
          <w:sz w:val="20"/>
          <w:szCs w:val="20"/>
        </w:rPr>
      </w:pPr>
      <w:r>
        <w:rPr>
          <w:sz w:val="20"/>
          <w:szCs w:val="20"/>
        </w:rPr>
        <w:t>How do you maintain understanding and insight on emerging changes and the impact on advertising via partners and third-party suppliers?</w:t>
      </w:r>
    </w:p>
    <w:p w14:paraId="5A0D95C8" w14:textId="77777777" w:rsidR="008C16BB" w:rsidRDefault="008C16BB" w:rsidP="00795364">
      <w:pPr>
        <w:jc w:val="both"/>
        <w:rPr>
          <w:sz w:val="20"/>
          <w:szCs w:val="20"/>
        </w:rPr>
      </w:pPr>
    </w:p>
    <w:tbl>
      <w:tblPr>
        <w:tblStyle w:val="TableGrid"/>
        <w:tblW w:w="0" w:type="auto"/>
        <w:tblLook w:val="04A0" w:firstRow="1" w:lastRow="0" w:firstColumn="1" w:lastColumn="0" w:noHBand="0" w:noVBand="1"/>
      </w:tblPr>
      <w:tblGrid>
        <w:gridCol w:w="9016"/>
      </w:tblGrid>
      <w:tr w:rsidR="008C16BB" w:rsidRPr="001133ED" w14:paraId="414C47F1" w14:textId="77777777" w:rsidTr="003E3A6F">
        <w:trPr>
          <w:trHeight w:val="708"/>
        </w:trPr>
        <w:tc>
          <w:tcPr>
            <w:tcW w:w="9016" w:type="dxa"/>
          </w:tcPr>
          <w:p w14:paraId="495E4A11" w14:textId="77777777" w:rsidR="008C16BB" w:rsidRPr="001133ED" w:rsidRDefault="008C16BB" w:rsidP="00795364">
            <w:pPr>
              <w:tabs>
                <w:tab w:val="left" w:pos="1104"/>
                <w:tab w:val="left" w:pos="1105"/>
              </w:tabs>
              <w:jc w:val="both"/>
              <w:rPr>
                <w:rFonts w:eastAsia="Calibri" w:cs="Calibri"/>
                <w:b/>
                <w:bCs/>
                <w:i/>
                <w:iCs/>
                <w:sz w:val="24"/>
                <w:szCs w:val="24"/>
              </w:rPr>
            </w:pPr>
          </w:p>
        </w:tc>
      </w:tr>
    </w:tbl>
    <w:p w14:paraId="727A4FD4" w14:textId="77777777" w:rsidR="008C16BB" w:rsidRPr="008C16BB" w:rsidRDefault="008C16BB" w:rsidP="00795364">
      <w:pPr>
        <w:jc w:val="both"/>
        <w:rPr>
          <w:sz w:val="20"/>
          <w:szCs w:val="20"/>
        </w:rPr>
      </w:pPr>
    </w:p>
    <w:p w14:paraId="2D1EDFEC" w14:textId="77777777" w:rsidR="006F6E0D" w:rsidRPr="001411C0" w:rsidRDefault="006F6E0D" w:rsidP="00795364">
      <w:pPr>
        <w:jc w:val="both"/>
      </w:pPr>
    </w:p>
    <w:p w14:paraId="0496A878" w14:textId="1D629A2C" w:rsidR="001411C0" w:rsidRPr="001411C0" w:rsidRDefault="001411C0" w:rsidP="00795364">
      <w:pPr>
        <w:pStyle w:val="Heading4"/>
        <w:jc w:val="both"/>
      </w:pPr>
      <w:bookmarkStart w:id="47" w:name="_Toc164257783"/>
      <w:bookmarkStart w:id="48" w:name="_Toc164257823"/>
      <w:bookmarkStart w:id="49" w:name="_Toc178086848"/>
      <w:r w:rsidRPr="001411C0">
        <w:t xml:space="preserve">Section 2 – </w:t>
      </w:r>
      <w:r w:rsidR="00B052C5">
        <w:t>Technical and Professional Capability</w:t>
      </w:r>
      <w:r w:rsidRPr="001411C0">
        <w:t xml:space="preserve"> (Weighting </w:t>
      </w:r>
      <w:r w:rsidR="00B052C5">
        <w:t>40</w:t>
      </w:r>
      <w:r w:rsidRPr="001411C0">
        <w:t>%)</w:t>
      </w:r>
      <w:bookmarkEnd w:id="47"/>
      <w:bookmarkEnd w:id="48"/>
      <w:bookmarkEnd w:id="49"/>
    </w:p>
    <w:p w14:paraId="2FE2BAD1" w14:textId="77777777" w:rsidR="001411C0" w:rsidRDefault="001411C0" w:rsidP="00795364">
      <w:pPr>
        <w:jc w:val="both"/>
      </w:pPr>
    </w:p>
    <w:p w14:paraId="1245CAB5" w14:textId="64830813" w:rsidR="00B052C5" w:rsidRDefault="00B052C5" w:rsidP="00795364">
      <w:pPr>
        <w:pStyle w:val="Heading5"/>
        <w:jc w:val="both"/>
      </w:pPr>
      <w:r>
        <w:t xml:space="preserve">Q1 </w:t>
      </w:r>
      <w:r w:rsidR="00CA68AF">
        <w:t>D</w:t>
      </w:r>
      <w:r>
        <w:t>emonstration of skills</w:t>
      </w:r>
      <w:r w:rsidR="00CA68AF">
        <w:t>, tools</w:t>
      </w:r>
      <w:r>
        <w:t xml:space="preserve"> </w:t>
      </w:r>
      <w:r w:rsidR="00CA68AF">
        <w:t xml:space="preserve">and organisation </w:t>
      </w:r>
      <w:r>
        <w:t>to deliver service required</w:t>
      </w:r>
    </w:p>
    <w:p w14:paraId="51A79E47" w14:textId="77777777" w:rsidR="00B052C5" w:rsidRDefault="00B052C5" w:rsidP="00795364">
      <w:pPr>
        <w:jc w:val="both"/>
        <w:rPr>
          <w:b/>
          <w:bCs/>
          <w:sz w:val="20"/>
        </w:rPr>
      </w:pPr>
    </w:p>
    <w:p w14:paraId="5C34A311" w14:textId="63AF1E20" w:rsidR="00B052C5" w:rsidRDefault="00F11B52" w:rsidP="00795364">
      <w:pPr>
        <w:pStyle w:val="ListParagraph"/>
        <w:numPr>
          <w:ilvl w:val="0"/>
          <w:numId w:val="12"/>
        </w:numPr>
        <w:jc w:val="both"/>
        <w:rPr>
          <w:sz w:val="20"/>
        </w:rPr>
      </w:pPr>
      <w:r>
        <w:rPr>
          <w:sz w:val="20"/>
        </w:rPr>
        <w:t xml:space="preserve"> </w:t>
      </w:r>
    </w:p>
    <w:p w14:paraId="64DFDCD5" w14:textId="440F9ECD" w:rsidR="00F11B52" w:rsidRDefault="00F11B52" w:rsidP="00795364">
      <w:pPr>
        <w:pStyle w:val="ListParagraph"/>
        <w:numPr>
          <w:ilvl w:val="1"/>
          <w:numId w:val="12"/>
        </w:numPr>
        <w:jc w:val="both"/>
        <w:rPr>
          <w:sz w:val="20"/>
        </w:rPr>
      </w:pPr>
      <w:r>
        <w:rPr>
          <w:sz w:val="20"/>
        </w:rPr>
        <w:t xml:space="preserve">What format do you present the campaign plans (confirming the channels, the audience, the running times, the KPI metrics and budgeted spend). </w:t>
      </w:r>
    </w:p>
    <w:p w14:paraId="252994B8" w14:textId="0DBF6098" w:rsidR="00F11B52" w:rsidRDefault="00F11B52" w:rsidP="00795364">
      <w:pPr>
        <w:pStyle w:val="ListParagraph"/>
        <w:numPr>
          <w:ilvl w:val="1"/>
          <w:numId w:val="12"/>
        </w:numPr>
        <w:jc w:val="both"/>
        <w:rPr>
          <w:sz w:val="20"/>
        </w:rPr>
      </w:pPr>
      <w:r>
        <w:rPr>
          <w:sz w:val="20"/>
        </w:rPr>
        <w:t>How do you supply asset lists and their specifications?</w:t>
      </w:r>
    </w:p>
    <w:p w14:paraId="57356B1C" w14:textId="77777777" w:rsidR="002242B7" w:rsidRDefault="00F11B52" w:rsidP="00795364">
      <w:pPr>
        <w:pStyle w:val="ListParagraph"/>
        <w:numPr>
          <w:ilvl w:val="1"/>
          <w:numId w:val="12"/>
        </w:numPr>
        <w:jc w:val="both"/>
        <w:rPr>
          <w:sz w:val="20"/>
        </w:rPr>
      </w:pPr>
      <w:r>
        <w:rPr>
          <w:sz w:val="20"/>
        </w:rPr>
        <w:t>How long do you allow to build the campaigns</w:t>
      </w:r>
      <w:r w:rsidR="002242B7">
        <w:rPr>
          <w:sz w:val="20"/>
        </w:rPr>
        <w:t xml:space="preserve"> once assets have been received</w:t>
      </w:r>
      <w:r>
        <w:rPr>
          <w:sz w:val="20"/>
        </w:rPr>
        <w:t>?</w:t>
      </w:r>
      <w:r w:rsidR="002242B7">
        <w:rPr>
          <w:sz w:val="20"/>
        </w:rPr>
        <w:t xml:space="preserve"> </w:t>
      </w:r>
    </w:p>
    <w:p w14:paraId="739C0A0D" w14:textId="25FB6635" w:rsidR="00F11B52" w:rsidRDefault="002242B7" w:rsidP="00795364">
      <w:pPr>
        <w:pStyle w:val="ListParagraph"/>
        <w:numPr>
          <w:ilvl w:val="1"/>
          <w:numId w:val="12"/>
        </w:numPr>
        <w:jc w:val="both"/>
        <w:rPr>
          <w:sz w:val="20"/>
        </w:rPr>
      </w:pPr>
      <w:r>
        <w:rPr>
          <w:sz w:val="20"/>
        </w:rPr>
        <w:t>When executing the build, are there checks before we receive any proofs?</w:t>
      </w:r>
    </w:p>
    <w:p w14:paraId="69774DF9" w14:textId="48835BF7" w:rsidR="00F11B52" w:rsidRDefault="00F11B52" w:rsidP="00795364">
      <w:pPr>
        <w:pStyle w:val="ListParagraph"/>
        <w:numPr>
          <w:ilvl w:val="1"/>
          <w:numId w:val="12"/>
        </w:numPr>
        <w:jc w:val="both"/>
        <w:rPr>
          <w:sz w:val="20"/>
        </w:rPr>
      </w:pPr>
      <w:r>
        <w:rPr>
          <w:sz w:val="20"/>
        </w:rPr>
        <w:t>How do you ensure the campaigns are tracked once users come onto site after clicking through on our advertising?</w:t>
      </w:r>
    </w:p>
    <w:p w14:paraId="39E4570B" w14:textId="061BA1A1" w:rsidR="00F11B52" w:rsidRDefault="00F11B52" w:rsidP="00795364">
      <w:pPr>
        <w:pStyle w:val="ListParagraph"/>
        <w:numPr>
          <w:ilvl w:val="1"/>
          <w:numId w:val="12"/>
        </w:numPr>
        <w:jc w:val="both"/>
        <w:rPr>
          <w:sz w:val="20"/>
        </w:rPr>
      </w:pPr>
      <w:r>
        <w:rPr>
          <w:sz w:val="20"/>
        </w:rPr>
        <w:t>How long do you allow for review and amends?</w:t>
      </w:r>
    </w:p>
    <w:p w14:paraId="1E4E0B69" w14:textId="4C722CBD" w:rsidR="002242B7" w:rsidRPr="002242B7" w:rsidRDefault="00F11B52" w:rsidP="00795364">
      <w:pPr>
        <w:pStyle w:val="ListParagraph"/>
        <w:numPr>
          <w:ilvl w:val="1"/>
          <w:numId w:val="12"/>
        </w:numPr>
        <w:jc w:val="both"/>
        <w:rPr>
          <w:sz w:val="20"/>
        </w:rPr>
      </w:pPr>
      <w:r>
        <w:rPr>
          <w:sz w:val="20"/>
        </w:rPr>
        <w:t>Once live, how do you monitor and optimise</w:t>
      </w:r>
      <w:r w:rsidR="002242B7">
        <w:rPr>
          <w:sz w:val="20"/>
        </w:rPr>
        <w:t xml:space="preserve"> campaigns</w:t>
      </w:r>
      <w:r>
        <w:rPr>
          <w:sz w:val="20"/>
        </w:rPr>
        <w:t>?</w:t>
      </w:r>
    </w:p>
    <w:p w14:paraId="68BDE468" w14:textId="0DD5E557" w:rsidR="002242B7" w:rsidRPr="002242B7" w:rsidRDefault="002242B7" w:rsidP="00795364">
      <w:pPr>
        <w:pStyle w:val="ListParagraph"/>
        <w:numPr>
          <w:ilvl w:val="1"/>
          <w:numId w:val="12"/>
        </w:numPr>
        <w:jc w:val="both"/>
        <w:rPr>
          <w:sz w:val="20"/>
        </w:rPr>
      </w:pPr>
      <w:r>
        <w:rPr>
          <w:sz w:val="20"/>
        </w:rPr>
        <w:t>What</w:t>
      </w:r>
      <w:r w:rsidR="00F11B52">
        <w:rPr>
          <w:sz w:val="20"/>
        </w:rPr>
        <w:t xml:space="preserve"> reporting </w:t>
      </w:r>
      <w:r>
        <w:rPr>
          <w:sz w:val="20"/>
        </w:rPr>
        <w:t xml:space="preserve">do you provide </w:t>
      </w:r>
      <w:r w:rsidR="00F11B52">
        <w:rPr>
          <w:sz w:val="20"/>
        </w:rPr>
        <w:t xml:space="preserve">once the campaigns have finished? What are timeframes before we receive </w:t>
      </w:r>
      <w:r>
        <w:rPr>
          <w:sz w:val="20"/>
        </w:rPr>
        <w:t>them</w:t>
      </w:r>
      <w:r w:rsidR="00F11B52">
        <w:rPr>
          <w:sz w:val="20"/>
        </w:rPr>
        <w:t>?</w:t>
      </w:r>
    </w:p>
    <w:p w14:paraId="7A293CF7" w14:textId="77777777" w:rsidR="00B052C5" w:rsidRDefault="00B052C5" w:rsidP="00795364">
      <w:pPr>
        <w:pStyle w:val="ListParagraph"/>
        <w:ind w:left="1080"/>
        <w:jc w:val="both"/>
        <w:rPr>
          <w:sz w:val="20"/>
        </w:rPr>
      </w:pPr>
    </w:p>
    <w:p w14:paraId="5EA61AE9" w14:textId="56B499B9" w:rsidR="002242B7" w:rsidRDefault="00B052C5" w:rsidP="00795364">
      <w:pPr>
        <w:pStyle w:val="ListParagraph"/>
        <w:numPr>
          <w:ilvl w:val="0"/>
          <w:numId w:val="12"/>
        </w:numPr>
        <w:jc w:val="both"/>
        <w:rPr>
          <w:sz w:val="20"/>
        </w:rPr>
      </w:pPr>
      <w:r>
        <w:rPr>
          <w:sz w:val="20"/>
        </w:rPr>
        <w:t>W</w:t>
      </w:r>
      <w:r w:rsidR="006F6E0D" w:rsidRPr="00B052C5">
        <w:rPr>
          <w:sz w:val="20"/>
        </w:rPr>
        <w:t>e’d prefer any adverts built in Google, Meta, TikTok etc to be created and managed within our own accounts, enabling us access to data and real-time results, improve our bidding in campaigns and audience data. (If this isn’t possible, we’d like this outlined along with reasoning and benefits to an in- agency approach)</w:t>
      </w:r>
    </w:p>
    <w:p w14:paraId="4C99A220" w14:textId="77777777" w:rsidR="008C16BB" w:rsidRDefault="008C16BB" w:rsidP="00795364">
      <w:pPr>
        <w:jc w:val="both"/>
        <w:rPr>
          <w:sz w:val="20"/>
        </w:rPr>
      </w:pPr>
    </w:p>
    <w:tbl>
      <w:tblPr>
        <w:tblStyle w:val="TableGrid"/>
        <w:tblW w:w="0" w:type="auto"/>
        <w:tblLook w:val="04A0" w:firstRow="1" w:lastRow="0" w:firstColumn="1" w:lastColumn="0" w:noHBand="0" w:noVBand="1"/>
      </w:tblPr>
      <w:tblGrid>
        <w:gridCol w:w="9016"/>
      </w:tblGrid>
      <w:tr w:rsidR="008C16BB" w:rsidRPr="001133ED" w14:paraId="7A95F049" w14:textId="77777777" w:rsidTr="003E3A6F">
        <w:trPr>
          <w:trHeight w:val="708"/>
        </w:trPr>
        <w:tc>
          <w:tcPr>
            <w:tcW w:w="9016" w:type="dxa"/>
          </w:tcPr>
          <w:p w14:paraId="002A8751" w14:textId="77777777" w:rsidR="008C16BB" w:rsidRPr="001133ED" w:rsidRDefault="008C16BB" w:rsidP="00795364">
            <w:pPr>
              <w:tabs>
                <w:tab w:val="left" w:pos="1104"/>
                <w:tab w:val="left" w:pos="1105"/>
              </w:tabs>
              <w:jc w:val="both"/>
              <w:rPr>
                <w:rFonts w:eastAsia="Calibri" w:cs="Calibri"/>
                <w:b/>
                <w:bCs/>
                <w:i/>
                <w:iCs/>
                <w:sz w:val="24"/>
                <w:szCs w:val="24"/>
              </w:rPr>
            </w:pPr>
          </w:p>
        </w:tc>
      </w:tr>
    </w:tbl>
    <w:p w14:paraId="0B161ED8" w14:textId="77777777" w:rsidR="008C16BB" w:rsidRPr="008C16BB" w:rsidRDefault="008C16BB" w:rsidP="00795364">
      <w:pPr>
        <w:jc w:val="both"/>
        <w:rPr>
          <w:sz w:val="20"/>
        </w:rPr>
      </w:pPr>
    </w:p>
    <w:p w14:paraId="1FBC92A9" w14:textId="77777777" w:rsidR="00A01E93" w:rsidRPr="00A01E93" w:rsidRDefault="00A01E93" w:rsidP="00795364">
      <w:pPr>
        <w:pStyle w:val="ListParagraph"/>
        <w:jc w:val="both"/>
        <w:rPr>
          <w:sz w:val="20"/>
        </w:rPr>
      </w:pPr>
    </w:p>
    <w:p w14:paraId="3B3A0C2F" w14:textId="23167AC0" w:rsidR="006F6E0D" w:rsidRDefault="00B052C5" w:rsidP="00795364">
      <w:pPr>
        <w:pStyle w:val="Heading5"/>
        <w:jc w:val="both"/>
      </w:pPr>
      <w:r>
        <w:t>Q2 AI Strategy</w:t>
      </w:r>
    </w:p>
    <w:p w14:paraId="0FE0076D" w14:textId="77777777" w:rsidR="00B052C5" w:rsidRDefault="00B052C5" w:rsidP="00795364">
      <w:pPr>
        <w:jc w:val="both"/>
        <w:rPr>
          <w:rFonts w:eastAsia="Arial" w:cstheme="minorHAnsi"/>
          <w:color w:val="000000"/>
          <w:sz w:val="20"/>
        </w:rPr>
      </w:pPr>
    </w:p>
    <w:p w14:paraId="3CF22DE2" w14:textId="50983CF8" w:rsidR="006F6E0D" w:rsidRDefault="006F6E0D" w:rsidP="00795364">
      <w:pPr>
        <w:pStyle w:val="ListParagraph"/>
        <w:numPr>
          <w:ilvl w:val="0"/>
          <w:numId w:val="13"/>
        </w:numPr>
        <w:jc w:val="both"/>
        <w:rPr>
          <w:rFonts w:eastAsia="Arial" w:cstheme="minorHAnsi"/>
          <w:color w:val="000000"/>
          <w:sz w:val="20"/>
        </w:rPr>
      </w:pPr>
      <w:r w:rsidRPr="00B052C5">
        <w:rPr>
          <w:rFonts w:eastAsia="Arial" w:cstheme="minorHAnsi"/>
          <w:color w:val="000000"/>
          <w:sz w:val="20"/>
        </w:rPr>
        <w:t>Please can you tell us more about your AI Strategy – how you will use, utilise but also monitor new AI advancements</w:t>
      </w:r>
    </w:p>
    <w:p w14:paraId="026A81FC" w14:textId="77777777" w:rsidR="00110E83" w:rsidRDefault="00110E83" w:rsidP="00795364">
      <w:pPr>
        <w:pStyle w:val="ListParagraph"/>
        <w:numPr>
          <w:ilvl w:val="0"/>
          <w:numId w:val="13"/>
        </w:numPr>
        <w:jc w:val="both"/>
        <w:rPr>
          <w:sz w:val="20"/>
        </w:rPr>
      </w:pPr>
      <w:r w:rsidRPr="00110E83">
        <w:rPr>
          <w:sz w:val="20"/>
        </w:rPr>
        <w:t>How are you notified about changes to AI strategies in partner advertisers? How would you explain the benefit or challenges for us (for example, spark ads release meant more targeting capabilities and boost for organic content)</w:t>
      </w:r>
    </w:p>
    <w:tbl>
      <w:tblPr>
        <w:tblStyle w:val="TableGrid"/>
        <w:tblW w:w="0" w:type="auto"/>
        <w:tblLook w:val="04A0" w:firstRow="1" w:lastRow="0" w:firstColumn="1" w:lastColumn="0" w:noHBand="0" w:noVBand="1"/>
      </w:tblPr>
      <w:tblGrid>
        <w:gridCol w:w="9016"/>
      </w:tblGrid>
      <w:tr w:rsidR="008C16BB" w:rsidRPr="001133ED" w14:paraId="61E1E86F" w14:textId="77777777" w:rsidTr="003E3A6F">
        <w:trPr>
          <w:trHeight w:val="708"/>
        </w:trPr>
        <w:tc>
          <w:tcPr>
            <w:tcW w:w="9016" w:type="dxa"/>
          </w:tcPr>
          <w:p w14:paraId="3F34A670" w14:textId="77777777" w:rsidR="008C16BB" w:rsidRPr="001133ED" w:rsidRDefault="008C16BB" w:rsidP="00795364">
            <w:pPr>
              <w:tabs>
                <w:tab w:val="left" w:pos="1104"/>
                <w:tab w:val="left" w:pos="1105"/>
              </w:tabs>
              <w:jc w:val="both"/>
              <w:rPr>
                <w:rFonts w:eastAsia="Calibri" w:cs="Calibri"/>
                <w:b/>
                <w:bCs/>
                <w:i/>
                <w:iCs/>
                <w:sz w:val="24"/>
                <w:szCs w:val="24"/>
              </w:rPr>
            </w:pPr>
          </w:p>
        </w:tc>
      </w:tr>
    </w:tbl>
    <w:p w14:paraId="0072EFA5" w14:textId="77777777" w:rsidR="008C16BB" w:rsidRPr="008C16BB" w:rsidRDefault="008C16BB" w:rsidP="00795364">
      <w:pPr>
        <w:jc w:val="both"/>
        <w:rPr>
          <w:sz w:val="20"/>
        </w:rPr>
      </w:pPr>
    </w:p>
    <w:p w14:paraId="0EAC489E" w14:textId="77777777" w:rsidR="00110E83" w:rsidRPr="00B052C5" w:rsidRDefault="00110E83" w:rsidP="00795364">
      <w:pPr>
        <w:pStyle w:val="ListParagraph"/>
        <w:ind w:left="1080"/>
        <w:jc w:val="both"/>
        <w:rPr>
          <w:rFonts w:eastAsia="Arial" w:cstheme="minorHAnsi"/>
          <w:color w:val="000000"/>
          <w:sz w:val="20"/>
        </w:rPr>
      </w:pPr>
    </w:p>
    <w:p w14:paraId="59DA2766" w14:textId="2234446D" w:rsidR="00B052C5" w:rsidRDefault="00B052C5" w:rsidP="00795364">
      <w:pPr>
        <w:pStyle w:val="Heading5"/>
        <w:jc w:val="both"/>
      </w:pPr>
      <w:r>
        <w:t xml:space="preserve">Q3 </w:t>
      </w:r>
      <w:r w:rsidR="006F6E0D" w:rsidRPr="00EB48F6">
        <w:t>Business Continuity </w:t>
      </w:r>
    </w:p>
    <w:p w14:paraId="5AFEFEC0" w14:textId="77777777" w:rsidR="00B052C5" w:rsidRPr="00B052C5" w:rsidRDefault="00B052C5" w:rsidP="00795364">
      <w:pPr>
        <w:jc w:val="both"/>
      </w:pPr>
    </w:p>
    <w:p w14:paraId="31D70388" w14:textId="3F1AF35B" w:rsidR="006F6E0D" w:rsidRDefault="00A01E93" w:rsidP="00795364">
      <w:pPr>
        <w:pStyle w:val="ListParagraph"/>
        <w:numPr>
          <w:ilvl w:val="0"/>
          <w:numId w:val="14"/>
        </w:numPr>
        <w:jc w:val="both"/>
        <w:rPr>
          <w:sz w:val="20"/>
        </w:rPr>
      </w:pPr>
      <w:r>
        <w:rPr>
          <w:sz w:val="20"/>
        </w:rPr>
        <w:t>P</w:t>
      </w:r>
      <w:r w:rsidR="006F6E0D" w:rsidRPr="00B052C5">
        <w:rPr>
          <w:sz w:val="20"/>
        </w:rPr>
        <w:t>lease explain what procedures you have in place for instances such as system, server or software failure.</w:t>
      </w:r>
    </w:p>
    <w:p w14:paraId="7D0FEAD3" w14:textId="39F1EA2B" w:rsidR="00A01E93" w:rsidRDefault="00A01E93" w:rsidP="00795364">
      <w:pPr>
        <w:pStyle w:val="ListParagraph"/>
        <w:numPr>
          <w:ilvl w:val="0"/>
          <w:numId w:val="14"/>
        </w:numPr>
        <w:jc w:val="both"/>
        <w:rPr>
          <w:sz w:val="20"/>
        </w:rPr>
      </w:pPr>
      <w:r>
        <w:rPr>
          <w:sz w:val="20"/>
        </w:rPr>
        <w:t>What are your response times to important and critical issues or queries related to a campaign?</w:t>
      </w:r>
    </w:p>
    <w:p w14:paraId="1F3FC9D9" w14:textId="2273CF77" w:rsidR="00A01E93" w:rsidRDefault="00A01E93" w:rsidP="00795364">
      <w:pPr>
        <w:pStyle w:val="ListParagraph"/>
        <w:numPr>
          <w:ilvl w:val="0"/>
          <w:numId w:val="14"/>
        </w:numPr>
        <w:jc w:val="both"/>
        <w:rPr>
          <w:sz w:val="20"/>
        </w:rPr>
      </w:pPr>
      <w:r>
        <w:rPr>
          <w:sz w:val="20"/>
        </w:rPr>
        <w:t>Please can you outline the procedure for correcting issues on live campaigns.</w:t>
      </w:r>
    </w:p>
    <w:p w14:paraId="4A5D66F1" w14:textId="4C354FC1" w:rsidR="00CA68AF" w:rsidRDefault="00CA68AF" w:rsidP="00795364">
      <w:pPr>
        <w:pStyle w:val="ListParagraph"/>
        <w:numPr>
          <w:ilvl w:val="0"/>
          <w:numId w:val="14"/>
        </w:numPr>
        <w:jc w:val="both"/>
        <w:rPr>
          <w:sz w:val="20"/>
        </w:rPr>
      </w:pPr>
      <w:r>
        <w:rPr>
          <w:sz w:val="20"/>
        </w:rPr>
        <w:t xml:space="preserve">What </w:t>
      </w:r>
      <w:proofErr w:type="gramStart"/>
      <w:r>
        <w:rPr>
          <w:sz w:val="20"/>
        </w:rPr>
        <w:t>our your</w:t>
      </w:r>
      <w:proofErr w:type="gramEnd"/>
      <w:r>
        <w:rPr>
          <w:sz w:val="20"/>
        </w:rPr>
        <w:t xml:space="preserve"> business hours?</w:t>
      </w:r>
    </w:p>
    <w:p w14:paraId="10D265AE" w14:textId="77777777" w:rsidR="008C16BB" w:rsidRDefault="008C16BB" w:rsidP="00795364">
      <w:pPr>
        <w:jc w:val="both"/>
        <w:rPr>
          <w:sz w:val="20"/>
        </w:rPr>
      </w:pPr>
    </w:p>
    <w:tbl>
      <w:tblPr>
        <w:tblStyle w:val="TableGrid"/>
        <w:tblW w:w="0" w:type="auto"/>
        <w:tblLook w:val="04A0" w:firstRow="1" w:lastRow="0" w:firstColumn="1" w:lastColumn="0" w:noHBand="0" w:noVBand="1"/>
      </w:tblPr>
      <w:tblGrid>
        <w:gridCol w:w="9016"/>
      </w:tblGrid>
      <w:tr w:rsidR="008C16BB" w:rsidRPr="001133ED" w14:paraId="793EFBF5" w14:textId="77777777" w:rsidTr="003E3A6F">
        <w:trPr>
          <w:trHeight w:val="708"/>
        </w:trPr>
        <w:tc>
          <w:tcPr>
            <w:tcW w:w="9016" w:type="dxa"/>
          </w:tcPr>
          <w:p w14:paraId="5B9188EE" w14:textId="77777777" w:rsidR="008C16BB" w:rsidRPr="001133ED" w:rsidRDefault="008C16BB" w:rsidP="00795364">
            <w:pPr>
              <w:tabs>
                <w:tab w:val="left" w:pos="1104"/>
                <w:tab w:val="left" w:pos="1105"/>
              </w:tabs>
              <w:jc w:val="both"/>
              <w:rPr>
                <w:rFonts w:eastAsia="Calibri" w:cs="Calibri"/>
                <w:b/>
                <w:bCs/>
                <w:i/>
                <w:iCs/>
                <w:sz w:val="24"/>
                <w:szCs w:val="24"/>
              </w:rPr>
            </w:pPr>
          </w:p>
        </w:tc>
      </w:tr>
    </w:tbl>
    <w:p w14:paraId="77CA3757" w14:textId="77777777" w:rsidR="008C16BB" w:rsidRPr="008C16BB" w:rsidRDefault="008C16BB" w:rsidP="00795364">
      <w:pPr>
        <w:jc w:val="both"/>
        <w:rPr>
          <w:sz w:val="20"/>
        </w:rPr>
      </w:pPr>
    </w:p>
    <w:p w14:paraId="2635E642" w14:textId="77777777" w:rsidR="008947F1" w:rsidRDefault="008947F1" w:rsidP="00795364">
      <w:pPr>
        <w:pStyle w:val="ListParagraph"/>
        <w:ind w:left="1080"/>
        <w:jc w:val="both"/>
        <w:rPr>
          <w:sz w:val="20"/>
        </w:rPr>
      </w:pPr>
    </w:p>
    <w:p w14:paraId="290636D1" w14:textId="60C97071" w:rsidR="008947F1" w:rsidRDefault="008947F1" w:rsidP="00795364">
      <w:pPr>
        <w:pStyle w:val="Heading5"/>
        <w:jc w:val="both"/>
      </w:pPr>
      <w:r>
        <w:t>Q4 Team Profile Structure</w:t>
      </w:r>
    </w:p>
    <w:p w14:paraId="352C9EAA" w14:textId="77777777" w:rsidR="008947F1" w:rsidRDefault="008947F1" w:rsidP="00795364">
      <w:pPr>
        <w:jc w:val="both"/>
      </w:pPr>
    </w:p>
    <w:p w14:paraId="370AE28E" w14:textId="284985FB" w:rsidR="008947F1" w:rsidRDefault="008947F1" w:rsidP="00795364">
      <w:pPr>
        <w:pStyle w:val="ListParagraph"/>
        <w:numPr>
          <w:ilvl w:val="0"/>
          <w:numId w:val="17"/>
        </w:numPr>
        <w:jc w:val="both"/>
        <w:rPr>
          <w:sz w:val="20"/>
          <w:szCs w:val="20"/>
        </w:rPr>
      </w:pPr>
      <w:r>
        <w:rPr>
          <w:sz w:val="20"/>
          <w:szCs w:val="20"/>
        </w:rPr>
        <w:t xml:space="preserve">Please outline your internal team structure that would support in our account. Please include any members that would work directly with us and behind the scenes. </w:t>
      </w:r>
    </w:p>
    <w:p w14:paraId="35147D32" w14:textId="76847C0E" w:rsidR="008947F1" w:rsidRDefault="008947F1" w:rsidP="00795364">
      <w:pPr>
        <w:pStyle w:val="ListParagraph"/>
        <w:numPr>
          <w:ilvl w:val="0"/>
          <w:numId w:val="17"/>
        </w:numPr>
        <w:jc w:val="both"/>
        <w:rPr>
          <w:sz w:val="20"/>
          <w:szCs w:val="20"/>
        </w:rPr>
      </w:pPr>
      <w:r>
        <w:rPr>
          <w:sz w:val="20"/>
          <w:szCs w:val="20"/>
        </w:rPr>
        <w:t>Who would be the account manager or direct contacts on our account? Please can you outline their experience and knowledge in the sector and how long they have been at the company?</w:t>
      </w:r>
    </w:p>
    <w:p w14:paraId="670DD046" w14:textId="7CA3D303" w:rsidR="00CA68AF" w:rsidRDefault="00CA68AF" w:rsidP="00795364">
      <w:pPr>
        <w:pStyle w:val="ListParagraph"/>
        <w:numPr>
          <w:ilvl w:val="0"/>
          <w:numId w:val="17"/>
        </w:numPr>
        <w:jc w:val="both"/>
        <w:rPr>
          <w:sz w:val="20"/>
          <w:szCs w:val="20"/>
        </w:rPr>
      </w:pPr>
      <w:r>
        <w:rPr>
          <w:sz w:val="20"/>
          <w:szCs w:val="20"/>
        </w:rPr>
        <w:t>Is any of your day to day operation based overseas? If yes, what operations and what hours in relation to GMT do they operate?</w:t>
      </w:r>
    </w:p>
    <w:p w14:paraId="34A74411" w14:textId="77777777" w:rsidR="008C16BB" w:rsidRPr="008C16BB" w:rsidRDefault="008C16BB" w:rsidP="00795364">
      <w:pPr>
        <w:jc w:val="both"/>
        <w:rPr>
          <w:sz w:val="20"/>
          <w:szCs w:val="20"/>
        </w:rPr>
      </w:pPr>
    </w:p>
    <w:tbl>
      <w:tblPr>
        <w:tblStyle w:val="TableGrid"/>
        <w:tblW w:w="0" w:type="auto"/>
        <w:tblLook w:val="04A0" w:firstRow="1" w:lastRow="0" w:firstColumn="1" w:lastColumn="0" w:noHBand="0" w:noVBand="1"/>
      </w:tblPr>
      <w:tblGrid>
        <w:gridCol w:w="9016"/>
      </w:tblGrid>
      <w:tr w:rsidR="008C16BB" w:rsidRPr="001133ED" w14:paraId="4FF3607A" w14:textId="77777777" w:rsidTr="003E3A6F">
        <w:trPr>
          <w:trHeight w:val="708"/>
        </w:trPr>
        <w:tc>
          <w:tcPr>
            <w:tcW w:w="9016" w:type="dxa"/>
          </w:tcPr>
          <w:p w14:paraId="5DACF9AE" w14:textId="77777777" w:rsidR="008C16BB" w:rsidRPr="001133ED" w:rsidRDefault="008C16BB" w:rsidP="00795364">
            <w:pPr>
              <w:tabs>
                <w:tab w:val="left" w:pos="1104"/>
                <w:tab w:val="left" w:pos="1105"/>
              </w:tabs>
              <w:jc w:val="both"/>
              <w:rPr>
                <w:rFonts w:eastAsia="Calibri" w:cs="Calibri"/>
                <w:b/>
                <w:bCs/>
                <w:i/>
                <w:iCs/>
                <w:sz w:val="24"/>
                <w:szCs w:val="24"/>
              </w:rPr>
            </w:pPr>
          </w:p>
        </w:tc>
      </w:tr>
    </w:tbl>
    <w:p w14:paraId="0120F90C" w14:textId="77777777" w:rsidR="008C16BB" w:rsidRPr="008C16BB" w:rsidRDefault="008C16BB" w:rsidP="00795364">
      <w:pPr>
        <w:jc w:val="both"/>
        <w:rPr>
          <w:sz w:val="20"/>
          <w:szCs w:val="20"/>
        </w:rPr>
      </w:pPr>
    </w:p>
    <w:p w14:paraId="471C85D8" w14:textId="77777777" w:rsidR="001411C0" w:rsidRPr="001411C0" w:rsidRDefault="001411C0" w:rsidP="00795364">
      <w:pPr>
        <w:jc w:val="both"/>
      </w:pPr>
    </w:p>
    <w:p w14:paraId="29CEEA5D" w14:textId="77777777" w:rsidR="006F6E0D" w:rsidRDefault="006F6E0D" w:rsidP="00795364">
      <w:pPr>
        <w:jc w:val="both"/>
        <w:rPr>
          <w:lang w:eastAsia="en-GB" w:bidi="en-GB"/>
        </w:rPr>
      </w:pPr>
      <w:bookmarkStart w:id="50" w:name="_Toc164257787"/>
      <w:bookmarkStart w:id="51" w:name="_Toc164257827"/>
    </w:p>
    <w:p w14:paraId="2FD8131D" w14:textId="77777777" w:rsidR="006F6E0D" w:rsidRDefault="006F6E0D" w:rsidP="00795364">
      <w:pPr>
        <w:jc w:val="both"/>
        <w:rPr>
          <w:sz w:val="20"/>
        </w:rPr>
      </w:pPr>
    </w:p>
    <w:p w14:paraId="30CC99A8" w14:textId="77777777" w:rsidR="006F6E0D" w:rsidRPr="006F6E0D" w:rsidRDefault="006F6E0D" w:rsidP="00846412">
      <w:pPr>
        <w:rPr>
          <w:lang w:eastAsia="en-GB" w:bidi="en-GB"/>
        </w:rPr>
        <w:sectPr w:rsidR="006F6E0D" w:rsidRPr="006F6E0D">
          <w:pgSz w:w="11906" w:h="16838"/>
          <w:pgMar w:top="1440" w:right="1440" w:bottom="1440" w:left="1440" w:header="708" w:footer="708" w:gutter="0"/>
          <w:cols w:space="708"/>
          <w:docGrid w:linePitch="360"/>
        </w:sectPr>
      </w:pPr>
    </w:p>
    <w:p w14:paraId="4A8CEBFC" w14:textId="24998694" w:rsidR="004468E8" w:rsidRPr="004468E8" w:rsidRDefault="004468E8" w:rsidP="00846412">
      <w:pPr>
        <w:pStyle w:val="Heading3"/>
      </w:pPr>
      <w:bookmarkStart w:id="52" w:name="_Toc178086849"/>
      <w:r w:rsidRPr="004468E8">
        <w:lastRenderedPageBreak/>
        <w:t>PART D</w:t>
      </w:r>
      <w:bookmarkEnd w:id="43"/>
      <w:bookmarkEnd w:id="44"/>
      <w:r w:rsidRPr="004468E8">
        <w:t xml:space="preserve"> - CHECKLIST</w:t>
      </w:r>
      <w:bookmarkEnd w:id="50"/>
      <w:bookmarkEnd w:id="51"/>
      <w:bookmarkEnd w:id="52"/>
    </w:p>
    <w:p w14:paraId="1B460827" w14:textId="77777777" w:rsidR="004468E8" w:rsidRDefault="004468E8" w:rsidP="00846412">
      <w:pPr>
        <w:spacing w:after="120"/>
        <w:rPr>
          <w:b/>
          <w:bCs/>
        </w:rPr>
      </w:pPr>
    </w:p>
    <w:tbl>
      <w:tblPr>
        <w:tblW w:w="837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9"/>
        <w:gridCol w:w="1680"/>
      </w:tblGrid>
      <w:tr w:rsidR="004468E8" w:rsidRPr="00AC1A0D" w14:paraId="4B50A59C" w14:textId="77777777" w:rsidTr="00064FD1">
        <w:trPr>
          <w:trHeight w:val="850"/>
        </w:trPr>
        <w:tc>
          <w:tcPr>
            <w:tcW w:w="8379" w:type="dxa"/>
            <w:gridSpan w:val="2"/>
            <w:shd w:val="clear" w:color="auto" w:fill="E7E6E6" w:themeFill="background2"/>
            <w:vAlign w:val="center"/>
          </w:tcPr>
          <w:p w14:paraId="68B38DB7" w14:textId="77777777" w:rsidR="004468E8" w:rsidRPr="00693140" w:rsidRDefault="004468E8" w:rsidP="00846412">
            <w:pPr>
              <w:rPr>
                <w:rFonts w:eastAsia="Times New Roman" w:cs="Calibri"/>
                <w:color w:val="000000"/>
                <w:sz w:val="20"/>
                <w:szCs w:val="20"/>
              </w:rPr>
            </w:pPr>
            <w:r w:rsidRPr="00693140">
              <w:rPr>
                <w:rFonts w:eastAsia="Times New Roman" w:cs="Calibri"/>
                <w:b/>
                <w:bCs/>
                <w:color w:val="000000"/>
                <w:sz w:val="24"/>
                <w:szCs w:val="20"/>
              </w:rPr>
              <w:t>Checklist of supplementary information provided by Bidder as part of response</w:t>
            </w:r>
          </w:p>
        </w:tc>
      </w:tr>
      <w:tr w:rsidR="004468E8" w:rsidRPr="00AC1A0D" w14:paraId="1021DFD2" w14:textId="77777777" w:rsidTr="00064FD1">
        <w:trPr>
          <w:trHeight w:val="850"/>
        </w:trPr>
        <w:tc>
          <w:tcPr>
            <w:tcW w:w="6699" w:type="dxa"/>
            <w:shd w:val="clear" w:color="auto" w:fill="auto"/>
            <w:vAlign w:val="center"/>
            <w:hideMark/>
          </w:tcPr>
          <w:p w14:paraId="6FEE1C5F" w14:textId="0285D720" w:rsidR="004468E8" w:rsidRPr="00E76F2A" w:rsidRDefault="004468E8" w:rsidP="00846412">
            <w:pPr>
              <w:rPr>
                <w:rFonts w:eastAsia="Times New Roman" w:cs="Calibri"/>
                <w:b/>
                <w:bCs/>
                <w:i/>
                <w:iCs/>
                <w:color w:val="000000"/>
                <w:sz w:val="20"/>
                <w:szCs w:val="20"/>
              </w:rPr>
            </w:pPr>
            <w:r w:rsidRPr="00E76F2A">
              <w:rPr>
                <w:rFonts w:eastAsia="Times New Roman" w:cs="Calibri"/>
                <w:b/>
                <w:bCs/>
                <w:color w:val="000000"/>
                <w:sz w:val="20"/>
                <w:szCs w:val="20"/>
              </w:rPr>
              <w:t xml:space="preserve">Technical </w:t>
            </w:r>
            <w:r w:rsidR="00E76F2A" w:rsidRPr="00E76F2A">
              <w:rPr>
                <w:rFonts w:eastAsia="Times New Roman" w:cs="Calibri"/>
                <w:b/>
                <w:bCs/>
                <w:color w:val="000000"/>
                <w:sz w:val="20"/>
                <w:szCs w:val="20"/>
              </w:rPr>
              <w:t>Response, Declaration</w:t>
            </w:r>
            <w:r w:rsidRPr="00E76F2A">
              <w:rPr>
                <w:rFonts w:eastAsia="Times New Roman" w:cs="Calibri"/>
                <w:b/>
                <w:bCs/>
                <w:color w:val="000000"/>
                <w:sz w:val="20"/>
                <w:szCs w:val="20"/>
              </w:rPr>
              <w:t>, Form of Tender completed and signed?</w:t>
            </w:r>
          </w:p>
        </w:tc>
        <w:tc>
          <w:tcPr>
            <w:tcW w:w="1680" w:type="dxa"/>
            <w:shd w:val="clear" w:color="auto" w:fill="auto"/>
            <w:vAlign w:val="center"/>
            <w:hideMark/>
          </w:tcPr>
          <w:p w14:paraId="1CC36C63" w14:textId="77777777" w:rsidR="004468E8" w:rsidRPr="00693140" w:rsidRDefault="004468E8" w:rsidP="00846412">
            <w:pPr>
              <w:rPr>
                <w:rFonts w:eastAsia="Times New Roman" w:cs="Calibri"/>
                <w:color w:val="000000"/>
                <w:sz w:val="20"/>
                <w:szCs w:val="20"/>
              </w:rPr>
            </w:pPr>
            <w:r w:rsidRPr="00693140">
              <w:rPr>
                <w:rFonts w:eastAsia="Times New Roman" w:cs="Calibri"/>
                <w:color w:val="000000"/>
                <w:sz w:val="20"/>
                <w:szCs w:val="20"/>
              </w:rPr>
              <w:t>Y/N</w:t>
            </w:r>
          </w:p>
        </w:tc>
      </w:tr>
      <w:tr w:rsidR="004468E8" w:rsidRPr="00AC1A0D" w14:paraId="1A27A642" w14:textId="77777777" w:rsidTr="00064FD1">
        <w:trPr>
          <w:trHeight w:val="850"/>
        </w:trPr>
        <w:tc>
          <w:tcPr>
            <w:tcW w:w="6699" w:type="dxa"/>
            <w:shd w:val="clear" w:color="auto" w:fill="auto"/>
            <w:vAlign w:val="center"/>
          </w:tcPr>
          <w:p w14:paraId="7E942432" w14:textId="77777777" w:rsidR="004468E8" w:rsidRPr="00E76F2A" w:rsidRDefault="004468E8" w:rsidP="00846412">
            <w:pPr>
              <w:rPr>
                <w:rFonts w:eastAsia="Times New Roman" w:cs="Calibri"/>
                <w:b/>
                <w:bCs/>
                <w:color w:val="000000"/>
                <w:sz w:val="20"/>
                <w:szCs w:val="20"/>
              </w:rPr>
            </w:pPr>
            <w:r w:rsidRPr="00E76F2A">
              <w:rPr>
                <w:rFonts w:eastAsia="Times New Roman" w:cs="Calibri"/>
                <w:b/>
                <w:bCs/>
                <w:color w:val="000000"/>
                <w:sz w:val="20"/>
                <w:szCs w:val="20"/>
              </w:rPr>
              <w:t xml:space="preserve">Executive Summary completed? </w:t>
            </w:r>
          </w:p>
        </w:tc>
        <w:tc>
          <w:tcPr>
            <w:tcW w:w="1680" w:type="dxa"/>
            <w:shd w:val="clear" w:color="auto" w:fill="auto"/>
            <w:vAlign w:val="center"/>
          </w:tcPr>
          <w:p w14:paraId="143D991D" w14:textId="77777777" w:rsidR="004468E8" w:rsidRPr="00693140" w:rsidRDefault="004468E8" w:rsidP="00846412">
            <w:pPr>
              <w:rPr>
                <w:rFonts w:eastAsia="Times New Roman" w:cs="Calibri"/>
                <w:color w:val="000000"/>
                <w:sz w:val="20"/>
                <w:szCs w:val="20"/>
              </w:rPr>
            </w:pPr>
            <w:r w:rsidRPr="00693140">
              <w:rPr>
                <w:rFonts w:eastAsia="Times New Roman" w:cs="Calibri"/>
                <w:color w:val="000000"/>
                <w:sz w:val="20"/>
                <w:szCs w:val="20"/>
              </w:rPr>
              <w:t>Y/N</w:t>
            </w:r>
          </w:p>
        </w:tc>
      </w:tr>
      <w:tr w:rsidR="004468E8" w:rsidRPr="00AC1A0D" w14:paraId="0F14A6EE" w14:textId="77777777" w:rsidTr="00064FD1">
        <w:trPr>
          <w:trHeight w:val="850"/>
        </w:trPr>
        <w:tc>
          <w:tcPr>
            <w:tcW w:w="6699" w:type="dxa"/>
            <w:shd w:val="clear" w:color="auto" w:fill="auto"/>
            <w:vAlign w:val="center"/>
            <w:hideMark/>
          </w:tcPr>
          <w:p w14:paraId="7E21F8B5" w14:textId="38518CCF" w:rsidR="004468E8" w:rsidRPr="00E76F2A" w:rsidRDefault="004468E8" w:rsidP="00846412">
            <w:pPr>
              <w:rPr>
                <w:rFonts w:eastAsia="Times New Roman" w:cs="Calibri"/>
                <w:b/>
                <w:bCs/>
                <w:color w:val="000000"/>
                <w:sz w:val="20"/>
                <w:szCs w:val="20"/>
              </w:rPr>
            </w:pPr>
            <w:r w:rsidRPr="00E76F2A">
              <w:rPr>
                <w:rFonts w:eastAsia="Times New Roman" w:cs="Calibri"/>
                <w:b/>
                <w:bCs/>
                <w:color w:val="000000"/>
                <w:sz w:val="20"/>
                <w:szCs w:val="20"/>
              </w:rPr>
              <w:t xml:space="preserve">Questionnaire Responses - All questions answered with supporting documentation as required? </w:t>
            </w:r>
          </w:p>
        </w:tc>
        <w:tc>
          <w:tcPr>
            <w:tcW w:w="1680" w:type="dxa"/>
            <w:shd w:val="clear" w:color="auto" w:fill="auto"/>
            <w:vAlign w:val="center"/>
            <w:hideMark/>
          </w:tcPr>
          <w:p w14:paraId="784F2393" w14:textId="77777777" w:rsidR="004468E8" w:rsidRPr="00693140" w:rsidRDefault="004468E8" w:rsidP="00846412">
            <w:pPr>
              <w:rPr>
                <w:rFonts w:eastAsia="Times New Roman" w:cs="Calibri"/>
                <w:color w:val="000000"/>
                <w:sz w:val="20"/>
                <w:szCs w:val="20"/>
              </w:rPr>
            </w:pPr>
            <w:r w:rsidRPr="00693140">
              <w:rPr>
                <w:rFonts w:eastAsia="Times New Roman" w:cs="Calibri"/>
                <w:color w:val="000000"/>
                <w:sz w:val="20"/>
                <w:szCs w:val="20"/>
              </w:rPr>
              <w:t>Y/N</w:t>
            </w:r>
          </w:p>
        </w:tc>
      </w:tr>
      <w:tr w:rsidR="006B502F" w:rsidRPr="00AC1A0D" w14:paraId="21EF9B6E" w14:textId="77777777" w:rsidTr="00064FD1">
        <w:trPr>
          <w:trHeight w:val="850"/>
        </w:trPr>
        <w:tc>
          <w:tcPr>
            <w:tcW w:w="6699" w:type="dxa"/>
            <w:shd w:val="clear" w:color="auto" w:fill="auto"/>
            <w:vAlign w:val="center"/>
          </w:tcPr>
          <w:p w14:paraId="03AEF820" w14:textId="4A29B373" w:rsidR="006B502F" w:rsidRPr="00E76F2A" w:rsidRDefault="006B502F" w:rsidP="00846412">
            <w:pPr>
              <w:rPr>
                <w:rFonts w:eastAsia="Times New Roman" w:cs="Calibri"/>
                <w:b/>
                <w:bCs/>
                <w:sz w:val="20"/>
                <w:szCs w:val="20"/>
              </w:rPr>
            </w:pPr>
            <w:r>
              <w:rPr>
                <w:rFonts w:eastAsia="Times New Roman" w:cs="Calibri"/>
                <w:b/>
                <w:bCs/>
                <w:sz w:val="20"/>
                <w:szCs w:val="20"/>
              </w:rPr>
              <w:t>Appendix 2 – Financial Scenarios</w:t>
            </w:r>
            <w:bookmarkStart w:id="53" w:name="_GoBack"/>
            <w:bookmarkEnd w:id="53"/>
          </w:p>
        </w:tc>
        <w:tc>
          <w:tcPr>
            <w:tcW w:w="1680" w:type="dxa"/>
            <w:shd w:val="clear" w:color="auto" w:fill="auto"/>
            <w:vAlign w:val="center"/>
          </w:tcPr>
          <w:p w14:paraId="6A7191B4" w14:textId="2086275F" w:rsidR="006B502F" w:rsidRPr="00693140" w:rsidRDefault="006B502F" w:rsidP="00846412">
            <w:pPr>
              <w:rPr>
                <w:rFonts w:eastAsia="Times New Roman" w:cs="Calibri"/>
                <w:color w:val="000000"/>
                <w:sz w:val="20"/>
                <w:szCs w:val="20"/>
              </w:rPr>
            </w:pPr>
            <w:r w:rsidRPr="00693140">
              <w:rPr>
                <w:rFonts w:eastAsia="Times New Roman" w:cs="Calibri"/>
                <w:color w:val="000000"/>
                <w:sz w:val="20"/>
                <w:szCs w:val="20"/>
              </w:rPr>
              <w:t>Y/N</w:t>
            </w:r>
          </w:p>
        </w:tc>
      </w:tr>
      <w:tr w:rsidR="004468E8" w:rsidRPr="00AC1A0D" w14:paraId="5960EDED" w14:textId="77777777" w:rsidTr="00064FD1">
        <w:trPr>
          <w:trHeight w:val="850"/>
        </w:trPr>
        <w:tc>
          <w:tcPr>
            <w:tcW w:w="6699" w:type="dxa"/>
            <w:shd w:val="clear" w:color="auto" w:fill="auto"/>
            <w:vAlign w:val="center"/>
          </w:tcPr>
          <w:p w14:paraId="71B0F192" w14:textId="26CCE345" w:rsidR="004468E8" w:rsidRPr="00E76F2A" w:rsidRDefault="004468E8" w:rsidP="00846412">
            <w:pPr>
              <w:rPr>
                <w:rFonts w:eastAsia="Times New Roman" w:cs="Calibri"/>
                <w:b/>
                <w:bCs/>
                <w:sz w:val="20"/>
                <w:szCs w:val="20"/>
              </w:rPr>
            </w:pPr>
            <w:r w:rsidRPr="00E76F2A">
              <w:rPr>
                <w:rFonts w:eastAsia="Times New Roman" w:cs="Calibri"/>
                <w:b/>
                <w:bCs/>
                <w:sz w:val="20"/>
                <w:szCs w:val="20"/>
              </w:rPr>
              <w:t xml:space="preserve">Appendix </w:t>
            </w:r>
            <w:r w:rsidR="00E76F2A" w:rsidRPr="00E76F2A">
              <w:rPr>
                <w:rFonts w:eastAsia="Times New Roman" w:cs="Calibri"/>
                <w:b/>
                <w:bCs/>
                <w:sz w:val="20"/>
                <w:szCs w:val="20"/>
              </w:rPr>
              <w:t>3a</w:t>
            </w:r>
            <w:r w:rsidRPr="00E76F2A">
              <w:rPr>
                <w:rFonts w:eastAsia="Times New Roman" w:cs="Calibri"/>
                <w:b/>
                <w:bCs/>
                <w:sz w:val="20"/>
                <w:szCs w:val="20"/>
              </w:rPr>
              <w:t xml:space="preserve"> - Proposed KPI’s</w:t>
            </w:r>
          </w:p>
        </w:tc>
        <w:tc>
          <w:tcPr>
            <w:tcW w:w="1680" w:type="dxa"/>
            <w:shd w:val="clear" w:color="auto" w:fill="auto"/>
            <w:vAlign w:val="center"/>
          </w:tcPr>
          <w:p w14:paraId="2C3070B7" w14:textId="77777777" w:rsidR="004468E8" w:rsidRPr="00693140" w:rsidRDefault="004468E8" w:rsidP="00846412">
            <w:pPr>
              <w:rPr>
                <w:rFonts w:eastAsia="Times New Roman" w:cs="Calibri"/>
                <w:color w:val="000000"/>
                <w:sz w:val="20"/>
                <w:szCs w:val="20"/>
              </w:rPr>
            </w:pPr>
            <w:r w:rsidRPr="00693140">
              <w:rPr>
                <w:rFonts w:eastAsia="Times New Roman" w:cs="Calibri"/>
                <w:color w:val="000000"/>
                <w:sz w:val="20"/>
                <w:szCs w:val="20"/>
              </w:rPr>
              <w:t>Y/N</w:t>
            </w:r>
          </w:p>
        </w:tc>
      </w:tr>
      <w:tr w:rsidR="004468E8" w:rsidRPr="00AC1A0D" w14:paraId="41B50491" w14:textId="77777777" w:rsidTr="00064FD1">
        <w:trPr>
          <w:trHeight w:val="850"/>
        </w:trPr>
        <w:tc>
          <w:tcPr>
            <w:tcW w:w="6699" w:type="dxa"/>
            <w:shd w:val="clear" w:color="auto" w:fill="auto"/>
            <w:vAlign w:val="center"/>
          </w:tcPr>
          <w:p w14:paraId="769487F1" w14:textId="41997CB2" w:rsidR="004468E8" w:rsidRPr="00E76F2A" w:rsidRDefault="004468E8" w:rsidP="00846412">
            <w:pPr>
              <w:rPr>
                <w:rFonts w:eastAsia="Times New Roman" w:cs="Calibri"/>
                <w:b/>
                <w:bCs/>
                <w:sz w:val="20"/>
                <w:szCs w:val="20"/>
              </w:rPr>
            </w:pPr>
            <w:r w:rsidRPr="00E76F2A">
              <w:rPr>
                <w:rFonts w:eastAsia="Times New Roman" w:cs="Calibri"/>
                <w:b/>
                <w:bCs/>
                <w:sz w:val="20"/>
                <w:szCs w:val="20"/>
              </w:rPr>
              <w:t xml:space="preserve">Appendix </w:t>
            </w:r>
            <w:r w:rsidR="00E76F2A" w:rsidRPr="00E76F2A">
              <w:rPr>
                <w:rFonts w:eastAsia="Times New Roman" w:cs="Calibri"/>
                <w:b/>
                <w:bCs/>
                <w:sz w:val="20"/>
                <w:szCs w:val="20"/>
              </w:rPr>
              <w:t>3b</w:t>
            </w:r>
            <w:r w:rsidRPr="00E76F2A">
              <w:rPr>
                <w:rFonts w:eastAsia="Times New Roman" w:cs="Calibri"/>
                <w:b/>
                <w:bCs/>
                <w:sz w:val="20"/>
                <w:szCs w:val="20"/>
              </w:rPr>
              <w:t xml:space="preserve"> - </w:t>
            </w:r>
            <w:r w:rsidRPr="00E76F2A">
              <w:rPr>
                <w:rFonts w:eastAsia="Times New Roman" w:cs="Calibri"/>
                <w:b/>
                <w:bCs/>
                <w:color w:val="000000"/>
                <w:sz w:val="20"/>
                <w:szCs w:val="20"/>
              </w:rPr>
              <w:t>Additional Information</w:t>
            </w:r>
          </w:p>
        </w:tc>
        <w:tc>
          <w:tcPr>
            <w:tcW w:w="1680" w:type="dxa"/>
            <w:shd w:val="clear" w:color="auto" w:fill="auto"/>
            <w:vAlign w:val="center"/>
          </w:tcPr>
          <w:p w14:paraId="3B302981" w14:textId="77777777" w:rsidR="004468E8" w:rsidRPr="00693140" w:rsidRDefault="004468E8" w:rsidP="00846412">
            <w:pPr>
              <w:rPr>
                <w:rFonts w:eastAsia="Times New Roman" w:cs="Calibri"/>
                <w:color w:val="000000"/>
                <w:sz w:val="20"/>
                <w:szCs w:val="20"/>
              </w:rPr>
            </w:pPr>
            <w:r w:rsidRPr="00693140">
              <w:rPr>
                <w:rFonts w:eastAsia="Times New Roman" w:cs="Calibri"/>
                <w:color w:val="000000"/>
                <w:sz w:val="20"/>
                <w:szCs w:val="20"/>
              </w:rPr>
              <w:t>Y/N</w:t>
            </w:r>
          </w:p>
        </w:tc>
      </w:tr>
    </w:tbl>
    <w:p w14:paraId="587D0C2F" w14:textId="77777777" w:rsidR="004468E8" w:rsidRPr="00651F70" w:rsidRDefault="004468E8" w:rsidP="00846412"/>
    <w:sectPr w:rsidR="004468E8" w:rsidRPr="00651F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7308E"/>
    <w:multiLevelType w:val="hybridMultilevel"/>
    <w:tmpl w:val="FE047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24531"/>
    <w:multiLevelType w:val="hybridMultilevel"/>
    <w:tmpl w:val="6118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0D4CA3"/>
    <w:multiLevelType w:val="hybridMultilevel"/>
    <w:tmpl w:val="9EC8DCB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D9904C2"/>
    <w:multiLevelType w:val="hybridMultilevel"/>
    <w:tmpl w:val="EA8A5F9E"/>
    <w:lvl w:ilvl="0" w:tplc="E1FC34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30721F"/>
    <w:multiLevelType w:val="hybridMultilevel"/>
    <w:tmpl w:val="2220AAFA"/>
    <w:lvl w:ilvl="0" w:tplc="0248CD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9710AF"/>
    <w:multiLevelType w:val="hybridMultilevel"/>
    <w:tmpl w:val="ACE8EBF6"/>
    <w:lvl w:ilvl="0" w:tplc="5EC6265A">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DF6192"/>
    <w:multiLevelType w:val="hybridMultilevel"/>
    <w:tmpl w:val="C7E4FD92"/>
    <w:lvl w:ilvl="0" w:tplc="485AFB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133E9F"/>
    <w:multiLevelType w:val="hybridMultilevel"/>
    <w:tmpl w:val="38E89B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FF3E15"/>
    <w:multiLevelType w:val="hybridMultilevel"/>
    <w:tmpl w:val="9FAAAF7E"/>
    <w:lvl w:ilvl="0" w:tplc="D7FC8E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B03365"/>
    <w:multiLevelType w:val="hybridMultilevel"/>
    <w:tmpl w:val="1BE0D56C"/>
    <w:lvl w:ilvl="0" w:tplc="957C30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491E3A"/>
    <w:multiLevelType w:val="hybridMultilevel"/>
    <w:tmpl w:val="A8D2F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086714"/>
    <w:multiLevelType w:val="hybridMultilevel"/>
    <w:tmpl w:val="5B740D1A"/>
    <w:lvl w:ilvl="0" w:tplc="ADF28FFC">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9A407E"/>
    <w:multiLevelType w:val="hybridMultilevel"/>
    <w:tmpl w:val="B7B645E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76CD67A9"/>
    <w:multiLevelType w:val="hybridMultilevel"/>
    <w:tmpl w:val="DEB8E234"/>
    <w:lvl w:ilvl="0" w:tplc="DE2CD4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AA104D"/>
    <w:multiLevelType w:val="hybridMultilevel"/>
    <w:tmpl w:val="340AA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583629"/>
    <w:multiLevelType w:val="hybridMultilevel"/>
    <w:tmpl w:val="F6E69B72"/>
    <w:lvl w:ilvl="0" w:tplc="DE52A1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FF2392F"/>
    <w:multiLevelType w:val="hybridMultilevel"/>
    <w:tmpl w:val="15FA7562"/>
    <w:lvl w:ilvl="0" w:tplc="047C84A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0"/>
  </w:num>
  <w:num w:numId="3">
    <w:abstractNumId w:val="0"/>
  </w:num>
  <w:num w:numId="4">
    <w:abstractNumId w:val="1"/>
  </w:num>
  <w:num w:numId="5">
    <w:abstractNumId w:val="14"/>
  </w:num>
  <w:num w:numId="6">
    <w:abstractNumId w:val="5"/>
  </w:num>
  <w:num w:numId="7">
    <w:abstractNumId w:val="12"/>
  </w:num>
  <w:num w:numId="8">
    <w:abstractNumId w:val="2"/>
  </w:num>
  <w:num w:numId="9">
    <w:abstractNumId w:val="16"/>
  </w:num>
  <w:num w:numId="10">
    <w:abstractNumId w:val="8"/>
  </w:num>
  <w:num w:numId="11">
    <w:abstractNumId w:val="15"/>
  </w:num>
  <w:num w:numId="12">
    <w:abstractNumId w:val="11"/>
  </w:num>
  <w:num w:numId="13">
    <w:abstractNumId w:val="9"/>
  </w:num>
  <w:num w:numId="14">
    <w:abstractNumId w:val="3"/>
  </w:num>
  <w:num w:numId="15">
    <w:abstractNumId w:val="4"/>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F70"/>
    <w:rsid w:val="00023B94"/>
    <w:rsid w:val="00027593"/>
    <w:rsid w:val="00055101"/>
    <w:rsid w:val="000C13A6"/>
    <w:rsid w:val="00110E83"/>
    <w:rsid w:val="001411C0"/>
    <w:rsid w:val="00156F4F"/>
    <w:rsid w:val="001C4CE1"/>
    <w:rsid w:val="002242B7"/>
    <w:rsid w:val="002341EB"/>
    <w:rsid w:val="0025136B"/>
    <w:rsid w:val="00256E71"/>
    <w:rsid w:val="00285FA8"/>
    <w:rsid w:val="00376EAF"/>
    <w:rsid w:val="003951CE"/>
    <w:rsid w:val="003A3709"/>
    <w:rsid w:val="003B0A3A"/>
    <w:rsid w:val="003D64BE"/>
    <w:rsid w:val="004468E8"/>
    <w:rsid w:val="0045101B"/>
    <w:rsid w:val="00473225"/>
    <w:rsid w:val="00496485"/>
    <w:rsid w:val="00531FB7"/>
    <w:rsid w:val="00541F2D"/>
    <w:rsid w:val="00554877"/>
    <w:rsid w:val="00584583"/>
    <w:rsid w:val="00595DAD"/>
    <w:rsid w:val="005F4BC7"/>
    <w:rsid w:val="00614973"/>
    <w:rsid w:val="0063154F"/>
    <w:rsid w:val="00651F70"/>
    <w:rsid w:val="00693140"/>
    <w:rsid w:val="00697BAF"/>
    <w:rsid w:val="006B502F"/>
    <w:rsid w:val="006E48EB"/>
    <w:rsid w:val="006F6E0D"/>
    <w:rsid w:val="00763B81"/>
    <w:rsid w:val="00782D50"/>
    <w:rsid w:val="00795364"/>
    <w:rsid w:val="007B22EB"/>
    <w:rsid w:val="007B5BA5"/>
    <w:rsid w:val="007E70E9"/>
    <w:rsid w:val="007F1B6E"/>
    <w:rsid w:val="00823ABD"/>
    <w:rsid w:val="00846412"/>
    <w:rsid w:val="00857336"/>
    <w:rsid w:val="00873400"/>
    <w:rsid w:val="008947F1"/>
    <w:rsid w:val="00895597"/>
    <w:rsid w:val="008C16BB"/>
    <w:rsid w:val="008E66AA"/>
    <w:rsid w:val="00906EF7"/>
    <w:rsid w:val="00910B3F"/>
    <w:rsid w:val="009174AE"/>
    <w:rsid w:val="00965990"/>
    <w:rsid w:val="00992FC5"/>
    <w:rsid w:val="009A414D"/>
    <w:rsid w:val="009B6968"/>
    <w:rsid w:val="009D350B"/>
    <w:rsid w:val="009F48B4"/>
    <w:rsid w:val="00A01E93"/>
    <w:rsid w:val="00A6127B"/>
    <w:rsid w:val="00AE128E"/>
    <w:rsid w:val="00B052C5"/>
    <w:rsid w:val="00B50EA3"/>
    <w:rsid w:val="00BD3A3B"/>
    <w:rsid w:val="00C10E8A"/>
    <w:rsid w:val="00C13DDC"/>
    <w:rsid w:val="00C6205C"/>
    <w:rsid w:val="00CA68AF"/>
    <w:rsid w:val="00CB3FA4"/>
    <w:rsid w:val="00DE238C"/>
    <w:rsid w:val="00E5216A"/>
    <w:rsid w:val="00E54174"/>
    <w:rsid w:val="00E76F2A"/>
    <w:rsid w:val="00E84C8C"/>
    <w:rsid w:val="00EB48F6"/>
    <w:rsid w:val="00EF1BA2"/>
    <w:rsid w:val="00F11B52"/>
    <w:rsid w:val="00F53ACF"/>
    <w:rsid w:val="00FB3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0D0DF"/>
  <w15:chartTrackingRefBased/>
  <w15:docId w15:val="{659D599A-FFF1-47E0-BF5A-72E90FB42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16BB"/>
  </w:style>
  <w:style w:type="paragraph" w:styleId="Heading1">
    <w:name w:val="heading 1"/>
    <w:basedOn w:val="Normal"/>
    <w:next w:val="Normal"/>
    <w:link w:val="Heading1Char"/>
    <w:uiPriority w:val="9"/>
    <w:qFormat/>
    <w:rsid w:val="00823ABD"/>
    <w:pPr>
      <w:outlineLvl w:val="0"/>
    </w:pPr>
    <w:rPr>
      <w:b/>
      <w:sz w:val="36"/>
      <w:u w:val="single"/>
    </w:rPr>
  </w:style>
  <w:style w:type="paragraph" w:styleId="Heading2">
    <w:name w:val="heading 2"/>
    <w:basedOn w:val="Normal"/>
    <w:next w:val="Normal"/>
    <w:link w:val="Heading2Char"/>
    <w:uiPriority w:val="9"/>
    <w:unhideWhenUsed/>
    <w:qFormat/>
    <w:rsid w:val="001411C0"/>
    <w:pPr>
      <w:outlineLvl w:val="1"/>
    </w:pPr>
    <w:rPr>
      <w:b/>
      <w:sz w:val="28"/>
    </w:rPr>
  </w:style>
  <w:style w:type="paragraph" w:styleId="Heading3">
    <w:name w:val="heading 3"/>
    <w:basedOn w:val="Normal"/>
    <w:next w:val="Normal"/>
    <w:link w:val="Heading3Char"/>
    <w:uiPriority w:val="9"/>
    <w:unhideWhenUsed/>
    <w:qFormat/>
    <w:rsid w:val="00823ABD"/>
    <w:pPr>
      <w:keepNext/>
      <w:keepLines/>
      <w:widowControl w:val="0"/>
      <w:autoSpaceDE w:val="0"/>
      <w:autoSpaceDN w:val="0"/>
      <w:spacing w:before="40" w:after="0" w:line="240" w:lineRule="auto"/>
      <w:outlineLvl w:val="2"/>
    </w:pPr>
    <w:rPr>
      <w:rFonts w:eastAsiaTheme="majorEastAsia" w:cstheme="minorHAnsi"/>
      <w:b/>
      <w:sz w:val="24"/>
      <w:szCs w:val="24"/>
      <w:lang w:eastAsia="en-GB" w:bidi="en-GB"/>
    </w:rPr>
  </w:style>
  <w:style w:type="paragraph" w:styleId="Heading4">
    <w:name w:val="heading 4"/>
    <w:basedOn w:val="Heading3"/>
    <w:next w:val="Normal"/>
    <w:link w:val="Heading4Char"/>
    <w:uiPriority w:val="9"/>
    <w:unhideWhenUsed/>
    <w:qFormat/>
    <w:rsid w:val="00823ABD"/>
    <w:pPr>
      <w:outlineLvl w:val="3"/>
    </w:pPr>
  </w:style>
  <w:style w:type="paragraph" w:styleId="Heading5">
    <w:name w:val="heading 5"/>
    <w:basedOn w:val="Normal"/>
    <w:next w:val="Normal"/>
    <w:link w:val="Heading5Char"/>
    <w:uiPriority w:val="9"/>
    <w:unhideWhenUsed/>
    <w:qFormat/>
    <w:rsid w:val="00EF1BA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1F70"/>
    <w:rPr>
      <w:color w:val="0563C1" w:themeColor="hyperlink"/>
      <w:u w:val="single"/>
    </w:rPr>
  </w:style>
  <w:style w:type="character" w:styleId="UnresolvedMention">
    <w:name w:val="Unresolved Mention"/>
    <w:basedOn w:val="DefaultParagraphFont"/>
    <w:uiPriority w:val="99"/>
    <w:semiHidden/>
    <w:unhideWhenUsed/>
    <w:rsid w:val="00651F70"/>
    <w:rPr>
      <w:color w:val="605E5C"/>
      <w:shd w:val="clear" w:color="auto" w:fill="E1DFDD"/>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651F70"/>
    <w:pPr>
      <w:ind w:left="720"/>
      <w:contextualSpacing/>
    </w:pPr>
  </w:style>
  <w:style w:type="table" w:styleId="TableGrid">
    <w:name w:val="Table Grid"/>
    <w:basedOn w:val="TableNormal"/>
    <w:uiPriority w:val="59"/>
    <w:rsid w:val="00541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rsid w:val="00CB3FA4"/>
  </w:style>
  <w:style w:type="paragraph" w:customStyle="1" w:styleId="OmniPage2">
    <w:name w:val="OmniPage #2"/>
    <w:basedOn w:val="Normal"/>
    <w:link w:val="OmniPage2Char"/>
    <w:rsid w:val="00CB3FA4"/>
    <w:pPr>
      <w:spacing w:after="0" w:line="280" w:lineRule="exact"/>
      <w:jc w:val="both"/>
    </w:pPr>
    <w:rPr>
      <w:rFonts w:ascii="Calibri" w:eastAsia="Calibri" w:hAnsi="Calibri" w:cs="Times New Roman"/>
      <w:sz w:val="24"/>
      <w:szCs w:val="20"/>
      <w:lang w:val="en-US"/>
    </w:rPr>
  </w:style>
  <w:style w:type="character" w:customStyle="1" w:styleId="OmniPage2Char">
    <w:name w:val="OmniPage #2 Char"/>
    <w:link w:val="OmniPage2"/>
    <w:rsid w:val="00CB3FA4"/>
    <w:rPr>
      <w:rFonts w:ascii="Calibri" w:eastAsia="Calibri" w:hAnsi="Calibri" w:cs="Times New Roman"/>
      <w:sz w:val="24"/>
      <w:szCs w:val="20"/>
      <w:lang w:val="en-US"/>
    </w:rPr>
  </w:style>
  <w:style w:type="paragraph" w:styleId="NoSpacing">
    <w:name w:val="No Spacing"/>
    <w:uiPriority w:val="1"/>
    <w:qFormat/>
    <w:rsid w:val="00CB3FA4"/>
    <w:pPr>
      <w:widowControl w:val="0"/>
      <w:autoSpaceDE w:val="0"/>
      <w:autoSpaceDN w:val="0"/>
      <w:spacing w:after="0" w:line="240" w:lineRule="auto"/>
    </w:pPr>
    <w:rPr>
      <w:rFonts w:ascii="Calibri" w:eastAsia="Verdana" w:hAnsi="Calibri" w:cs="Verdana"/>
      <w:lang w:eastAsia="en-GB" w:bidi="en-GB"/>
    </w:rPr>
  </w:style>
  <w:style w:type="character" w:customStyle="1" w:styleId="Heading3Char">
    <w:name w:val="Heading 3 Char"/>
    <w:basedOn w:val="DefaultParagraphFont"/>
    <w:link w:val="Heading3"/>
    <w:uiPriority w:val="9"/>
    <w:rsid w:val="00823ABD"/>
    <w:rPr>
      <w:rFonts w:eastAsiaTheme="majorEastAsia" w:cstheme="minorHAnsi"/>
      <w:b/>
      <w:sz w:val="24"/>
      <w:szCs w:val="24"/>
      <w:lang w:eastAsia="en-GB" w:bidi="en-GB"/>
    </w:rPr>
  </w:style>
  <w:style w:type="character" w:customStyle="1" w:styleId="Heading2Char">
    <w:name w:val="Heading 2 Char"/>
    <w:basedOn w:val="DefaultParagraphFont"/>
    <w:link w:val="Heading2"/>
    <w:uiPriority w:val="9"/>
    <w:rsid w:val="001411C0"/>
    <w:rPr>
      <w:b/>
      <w:sz w:val="28"/>
    </w:rPr>
  </w:style>
  <w:style w:type="character" w:customStyle="1" w:styleId="Heading1Char">
    <w:name w:val="Heading 1 Char"/>
    <w:basedOn w:val="DefaultParagraphFont"/>
    <w:link w:val="Heading1"/>
    <w:uiPriority w:val="9"/>
    <w:rsid w:val="00823ABD"/>
    <w:rPr>
      <w:b/>
      <w:sz w:val="36"/>
      <w:u w:val="single"/>
    </w:rPr>
  </w:style>
  <w:style w:type="character" w:customStyle="1" w:styleId="Heading4Char">
    <w:name w:val="Heading 4 Char"/>
    <w:basedOn w:val="DefaultParagraphFont"/>
    <w:link w:val="Heading4"/>
    <w:uiPriority w:val="9"/>
    <w:rsid w:val="00823ABD"/>
    <w:rPr>
      <w:rFonts w:eastAsiaTheme="majorEastAsia" w:cstheme="minorHAnsi"/>
      <w:b/>
      <w:sz w:val="24"/>
      <w:szCs w:val="24"/>
      <w:lang w:eastAsia="en-GB" w:bidi="en-GB"/>
    </w:rPr>
  </w:style>
  <w:style w:type="paragraph" w:styleId="TOC1">
    <w:name w:val="toc 1"/>
    <w:basedOn w:val="Normal"/>
    <w:next w:val="Normal"/>
    <w:autoRedefine/>
    <w:uiPriority w:val="39"/>
    <w:unhideWhenUsed/>
    <w:rsid w:val="00823ABD"/>
    <w:pPr>
      <w:spacing w:before="240" w:after="120"/>
    </w:pPr>
    <w:rPr>
      <w:b/>
      <w:bCs/>
      <w:sz w:val="20"/>
      <w:szCs w:val="20"/>
    </w:rPr>
  </w:style>
  <w:style w:type="paragraph" w:styleId="TOC3">
    <w:name w:val="toc 3"/>
    <w:basedOn w:val="Normal"/>
    <w:next w:val="Normal"/>
    <w:autoRedefine/>
    <w:uiPriority w:val="39"/>
    <w:unhideWhenUsed/>
    <w:rsid w:val="00823ABD"/>
    <w:pPr>
      <w:spacing w:after="0"/>
      <w:ind w:left="440"/>
    </w:pPr>
    <w:rPr>
      <w:sz w:val="20"/>
      <w:szCs w:val="20"/>
    </w:rPr>
  </w:style>
  <w:style w:type="paragraph" w:styleId="TOC2">
    <w:name w:val="toc 2"/>
    <w:basedOn w:val="Normal"/>
    <w:next w:val="Normal"/>
    <w:autoRedefine/>
    <w:uiPriority w:val="39"/>
    <w:unhideWhenUsed/>
    <w:rsid w:val="00823ABD"/>
    <w:pPr>
      <w:spacing w:before="120" w:after="0"/>
      <w:ind w:left="220"/>
    </w:pPr>
    <w:rPr>
      <w:i/>
      <w:iCs/>
      <w:sz w:val="20"/>
      <w:szCs w:val="20"/>
    </w:rPr>
  </w:style>
  <w:style w:type="paragraph" w:styleId="TOC4">
    <w:name w:val="toc 4"/>
    <w:basedOn w:val="Normal"/>
    <w:next w:val="Normal"/>
    <w:autoRedefine/>
    <w:uiPriority w:val="39"/>
    <w:unhideWhenUsed/>
    <w:rsid w:val="00823ABD"/>
    <w:pPr>
      <w:spacing w:after="0"/>
      <w:ind w:left="660"/>
    </w:pPr>
    <w:rPr>
      <w:sz w:val="20"/>
      <w:szCs w:val="20"/>
    </w:rPr>
  </w:style>
  <w:style w:type="paragraph" w:styleId="TOC5">
    <w:name w:val="toc 5"/>
    <w:basedOn w:val="Normal"/>
    <w:next w:val="Normal"/>
    <w:autoRedefine/>
    <w:uiPriority w:val="39"/>
    <w:unhideWhenUsed/>
    <w:rsid w:val="00823ABD"/>
    <w:pPr>
      <w:spacing w:after="0"/>
      <w:ind w:left="880"/>
    </w:pPr>
    <w:rPr>
      <w:sz w:val="20"/>
      <w:szCs w:val="20"/>
    </w:rPr>
  </w:style>
  <w:style w:type="paragraph" w:styleId="TOC6">
    <w:name w:val="toc 6"/>
    <w:basedOn w:val="Normal"/>
    <w:next w:val="Normal"/>
    <w:autoRedefine/>
    <w:uiPriority w:val="39"/>
    <w:unhideWhenUsed/>
    <w:rsid w:val="00823ABD"/>
    <w:pPr>
      <w:spacing w:after="0"/>
      <w:ind w:left="1100"/>
    </w:pPr>
    <w:rPr>
      <w:sz w:val="20"/>
      <w:szCs w:val="20"/>
    </w:rPr>
  </w:style>
  <w:style w:type="paragraph" w:styleId="TOC7">
    <w:name w:val="toc 7"/>
    <w:basedOn w:val="Normal"/>
    <w:next w:val="Normal"/>
    <w:autoRedefine/>
    <w:uiPriority w:val="39"/>
    <w:unhideWhenUsed/>
    <w:rsid w:val="00823ABD"/>
    <w:pPr>
      <w:spacing w:after="0"/>
      <w:ind w:left="1320"/>
    </w:pPr>
    <w:rPr>
      <w:sz w:val="20"/>
      <w:szCs w:val="20"/>
    </w:rPr>
  </w:style>
  <w:style w:type="paragraph" w:styleId="TOC8">
    <w:name w:val="toc 8"/>
    <w:basedOn w:val="Normal"/>
    <w:next w:val="Normal"/>
    <w:autoRedefine/>
    <w:uiPriority w:val="39"/>
    <w:unhideWhenUsed/>
    <w:rsid w:val="00823ABD"/>
    <w:pPr>
      <w:spacing w:after="0"/>
      <w:ind w:left="1540"/>
    </w:pPr>
    <w:rPr>
      <w:sz w:val="20"/>
      <w:szCs w:val="20"/>
    </w:rPr>
  </w:style>
  <w:style w:type="paragraph" w:styleId="TOC9">
    <w:name w:val="toc 9"/>
    <w:basedOn w:val="Normal"/>
    <w:next w:val="Normal"/>
    <w:autoRedefine/>
    <w:uiPriority w:val="39"/>
    <w:unhideWhenUsed/>
    <w:rsid w:val="00823ABD"/>
    <w:pPr>
      <w:spacing w:after="0"/>
      <w:ind w:left="1760"/>
    </w:pPr>
    <w:rPr>
      <w:sz w:val="20"/>
      <w:szCs w:val="20"/>
    </w:rPr>
  </w:style>
  <w:style w:type="paragraph" w:styleId="TOCHeading">
    <w:name w:val="TOC Heading"/>
    <w:basedOn w:val="Heading1"/>
    <w:next w:val="Normal"/>
    <w:uiPriority w:val="39"/>
    <w:unhideWhenUsed/>
    <w:qFormat/>
    <w:rsid w:val="00823ABD"/>
    <w:pPr>
      <w:keepNext/>
      <w:keepLines/>
      <w:spacing w:before="240" w:after="0"/>
      <w:outlineLvl w:val="9"/>
    </w:pPr>
    <w:rPr>
      <w:rFonts w:asciiTheme="majorHAnsi" w:eastAsiaTheme="majorEastAsia" w:hAnsiTheme="majorHAnsi" w:cstheme="majorBidi"/>
      <w:b w:val="0"/>
      <w:color w:val="2F5496" w:themeColor="accent1" w:themeShade="BF"/>
      <w:sz w:val="32"/>
      <w:szCs w:val="32"/>
      <w:u w:val="none"/>
      <w:lang w:val="en-US"/>
    </w:rPr>
  </w:style>
  <w:style w:type="paragraph" w:styleId="Revision">
    <w:name w:val="Revision"/>
    <w:hidden/>
    <w:uiPriority w:val="99"/>
    <w:semiHidden/>
    <w:rsid w:val="00E54174"/>
    <w:pPr>
      <w:spacing w:after="0" w:line="240" w:lineRule="auto"/>
    </w:pPr>
  </w:style>
  <w:style w:type="character" w:styleId="CommentReference">
    <w:name w:val="annotation reference"/>
    <w:basedOn w:val="DefaultParagraphFont"/>
    <w:uiPriority w:val="99"/>
    <w:semiHidden/>
    <w:unhideWhenUsed/>
    <w:rsid w:val="007B22EB"/>
    <w:rPr>
      <w:sz w:val="16"/>
      <w:szCs w:val="16"/>
    </w:rPr>
  </w:style>
  <w:style w:type="paragraph" w:styleId="CommentText">
    <w:name w:val="annotation text"/>
    <w:basedOn w:val="Normal"/>
    <w:link w:val="CommentTextChar"/>
    <w:uiPriority w:val="99"/>
    <w:unhideWhenUsed/>
    <w:rsid w:val="007B22EB"/>
    <w:pPr>
      <w:spacing w:line="240" w:lineRule="auto"/>
    </w:pPr>
    <w:rPr>
      <w:sz w:val="20"/>
      <w:szCs w:val="20"/>
    </w:rPr>
  </w:style>
  <w:style w:type="character" w:customStyle="1" w:styleId="CommentTextChar">
    <w:name w:val="Comment Text Char"/>
    <w:basedOn w:val="DefaultParagraphFont"/>
    <w:link w:val="CommentText"/>
    <w:uiPriority w:val="99"/>
    <w:rsid w:val="007B22EB"/>
    <w:rPr>
      <w:sz w:val="20"/>
      <w:szCs w:val="20"/>
    </w:rPr>
  </w:style>
  <w:style w:type="paragraph" w:styleId="CommentSubject">
    <w:name w:val="annotation subject"/>
    <w:basedOn w:val="CommentText"/>
    <w:next w:val="CommentText"/>
    <w:link w:val="CommentSubjectChar"/>
    <w:uiPriority w:val="99"/>
    <w:semiHidden/>
    <w:unhideWhenUsed/>
    <w:rsid w:val="007B22EB"/>
    <w:rPr>
      <w:b/>
      <w:bCs/>
    </w:rPr>
  </w:style>
  <w:style w:type="character" w:customStyle="1" w:styleId="CommentSubjectChar">
    <w:name w:val="Comment Subject Char"/>
    <w:basedOn w:val="CommentTextChar"/>
    <w:link w:val="CommentSubject"/>
    <w:uiPriority w:val="99"/>
    <w:semiHidden/>
    <w:rsid w:val="007B22EB"/>
    <w:rPr>
      <w:b/>
      <w:bCs/>
      <w:sz w:val="20"/>
      <w:szCs w:val="20"/>
    </w:rPr>
  </w:style>
  <w:style w:type="character" w:customStyle="1" w:styleId="Heading5Char">
    <w:name w:val="Heading 5 Char"/>
    <w:basedOn w:val="DefaultParagraphFont"/>
    <w:link w:val="Heading5"/>
    <w:uiPriority w:val="9"/>
    <w:rsid w:val="00EF1BA2"/>
    <w:rPr>
      <w:rFonts w:asciiTheme="majorHAnsi" w:eastAsiaTheme="majorEastAsia" w:hAnsiTheme="majorHAnsi" w:cstheme="majorBidi"/>
      <w:color w:val="2F5496" w:themeColor="accent1" w:themeShade="BF"/>
    </w:rPr>
  </w:style>
  <w:style w:type="paragraph" w:styleId="BalloonText">
    <w:name w:val="Balloon Text"/>
    <w:basedOn w:val="Normal"/>
    <w:link w:val="BalloonTextChar"/>
    <w:uiPriority w:val="99"/>
    <w:semiHidden/>
    <w:unhideWhenUsed/>
    <w:rsid w:val="00F53A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155165">
      <w:bodyDiv w:val="1"/>
      <w:marLeft w:val="0"/>
      <w:marRight w:val="0"/>
      <w:marTop w:val="0"/>
      <w:marBottom w:val="0"/>
      <w:divBdr>
        <w:top w:val="none" w:sz="0" w:space="0" w:color="auto"/>
        <w:left w:val="none" w:sz="0" w:space="0" w:color="auto"/>
        <w:bottom w:val="none" w:sz="0" w:space="0" w:color="auto"/>
        <w:right w:val="none" w:sz="0" w:space="0" w:color="auto"/>
      </w:divBdr>
    </w:div>
    <w:div w:id="183344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lp.chi.ac.uk/tenders" TargetMode="External"/><Relationship Id="rId5" Type="http://schemas.openxmlformats.org/officeDocument/2006/relationships/numbering" Target="numbering.xml"/><Relationship Id="rId10" Type="http://schemas.openxmlformats.org/officeDocument/2006/relationships/hyperlink" Target="mailto:Tenders@chi.ac.uk"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6F64131158C04A98345DC2E45B975B" ma:contentTypeVersion="17" ma:contentTypeDescription="Create a new document." ma:contentTypeScope="" ma:versionID="1638d1757e6c32fb11873e6ce2b86e2d">
  <xsd:schema xmlns:xsd="http://www.w3.org/2001/XMLSchema" xmlns:xs="http://www.w3.org/2001/XMLSchema" xmlns:p="http://schemas.microsoft.com/office/2006/metadata/properties" xmlns:ns2="a134145b-6e99-458e-8764-f8205c3a086d" xmlns:ns3="9e790679-42de-4090-b410-de3b52e99e34" targetNamespace="http://schemas.microsoft.com/office/2006/metadata/properties" ma:root="true" ma:fieldsID="e36953d000121802b8d6e6913b0eef6d" ns2:_="" ns3:_="">
    <xsd:import namespace="a134145b-6e99-458e-8764-f8205c3a086d"/>
    <xsd:import namespace="9e790679-42de-4090-b410-de3b52e99e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Tend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4145b-6e99-458e-8764-f8205c3a08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Tender" ma:index="14" nillable="true" ma:displayName="Date of Tender" ma:default="[today]" ma:format="DateOnly" ma:internalName="DateofTender">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790679-42de-4090-b410-de3b52e99e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70f8289-5065-4402-af96-aaf24f8f81d8}" ma:internalName="TaxCatchAll" ma:showField="CatchAllData" ma:web="9e790679-42de-4090-b410-de3b52e99e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34145b-6e99-458e-8764-f8205c3a086d">
      <Terms xmlns="http://schemas.microsoft.com/office/infopath/2007/PartnerControls"/>
    </lcf76f155ced4ddcb4097134ff3c332f>
    <TaxCatchAll xmlns="9e790679-42de-4090-b410-de3b52e99e34" xsi:nil="true"/>
    <DateofTender xmlns="a134145b-6e99-458e-8764-f8205c3a086d">2024-03-28T15:34:19+00:00</DateofTender>
  </documentManagement>
</p:properties>
</file>

<file path=customXml/item4.xml><?xml version="1.0" encoding="utf-8"?>
<b:Sources xmlns:b="http://schemas.openxmlformats.org/officeDocument/2006/bibliography" xmlns="http://schemas.openxmlformats.org/officeDocument/2006/bibliography" SelectedStyle="\ABNT_Author.XSL" StyleName="ABNT NBR 6023:2002*" Version="1"/>
</file>

<file path=customXml/itemProps1.xml><?xml version="1.0" encoding="utf-8"?>
<ds:datastoreItem xmlns:ds="http://schemas.openxmlformats.org/officeDocument/2006/customXml" ds:itemID="{B6D1BE2D-986F-4B36-989D-6047CEDDE67B}">
  <ds:schemaRefs>
    <ds:schemaRef ds:uri="http://schemas.microsoft.com/sharepoint/v3/contenttype/forms"/>
  </ds:schemaRefs>
</ds:datastoreItem>
</file>

<file path=customXml/itemProps2.xml><?xml version="1.0" encoding="utf-8"?>
<ds:datastoreItem xmlns:ds="http://schemas.openxmlformats.org/officeDocument/2006/customXml" ds:itemID="{3A607CA6-919A-4332-A73E-779F09B6A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4145b-6e99-458e-8764-f8205c3a086d"/>
    <ds:schemaRef ds:uri="9e790679-42de-4090-b410-de3b52e99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2DD39-8104-4A16-B0CF-BEA683A8A24E}">
  <ds:schemaRefs>
    <ds:schemaRef ds:uri="http://schemas.microsoft.com/office/2006/metadata/properties"/>
    <ds:schemaRef ds:uri="http://schemas.microsoft.com/office/2006/documentManagement/types"/>
    <ds:schemaRef ds:uri="http://schemas.openxmlformats.org/package/2006/metadata/core-properties"/>
    <ds:schemaRef ds:uri="a134145b-6e99-458e-8764-f8205c3a086d"/>
    <ds:schemaRef ds:uri="http://purl.org/dc/elements/1.1/"/>
    <ds:schemaRef ds:uri="http://schemas.microsoft.com/office/infopath/2007/PartnerControls"/>
    <ds:schemaRef ds:uri="http://purl.org/dc/terms/"/>
    <ds:schemaRef ds:uri="9e790679-42de-4090-b410-de3b52e99e34"/>
    <ds:schemaRef ds:uri="http://www.w3.org/XML/1998/namespace"/>
    <ds:schemaRef ds:uri="http://purl.org/dc/dcmitype/"/>
  </ds:schemaRefs>
</ds:datastoreItem>
</file>

<file path=customXml/itemProps4.xml><?xml version="1.0" encoding="utf-8"?>
<ds:datastoreItem xmlns:ds="http://schemas.openxmlformats.org/officeDocument/2006/customXml" ds:itemID="{ED998BCD-3103-48F1-A1EC-DB8CCEE52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1877</Words>
  <Characters>10703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Thacker</dc:creator>
  <cp:keywords/>
  <dc:description/>
  <cp:lastModifiedBy>Ben Thacker</cp:lastModifiedBy>
  <cp:revision>5</cp:revision>
  <dcterms:created xsi:type="dcterms:W3CDTF">2024-09-26T11:42:00Z</dcterms:created>
  <dcterms:modified xsi:type="dcterms:W3CDTF">2024-11-11T08:43:00Z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0x0101008F6F64131158C04A98345DC2E45B975B</vt:lpwstr>
  </property>
  <property fmtid="{D5CDD505-2E9C-101B-9397-08002B2CF9AE}" pid="3" name="MediaServiceImageTags">
    <vt:lpwstr/>
  </property>
</Properties>
</file>