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E86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4DCD4DA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BB6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2793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7FFCE" w14:textId="77777777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701E57" w14:paraId="428B959B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1098" w14:textId="20FDA154" w:rsidR="00701E57" w:rsidRPr="008B5A88" w:rsidRDefault="00701E57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Please confirm the submission deadline.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57BB" w14:textId="67871D9C" w:rsidR="00701E57" w:rsidRPr="008B5A88" w:rsidRDefault="00701E57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The deadline for submissions is 10am 18</w:t>
            </w:r>
            <w:r w:rsidRPr="00701E57">
              <w:rPr>
                <w:rFonts w:ascii="Calibri" w:eastAsia="Times New Roman" w:hAnsi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 August 2025.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389D6" w14:textId="150BDA6F" w:rsidR="00701E57" w:rsidRPr="008B5A88" w:rsidRDefault="00701E57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18/07/25</w:t>
            </w:r>
          </w:p>
        </w:tc>
      </w:tr>
      <w:tr w:rsidR="00BB1034" w14:paraId="33CE7E53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0894" w14:textId="58EEB558" w:rsidR="00BB1034" w:rsidRPr="00BB1034" w:rsidRDefault="00BB1034" w:rsidP="004F32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1034">
              <w:rPr>
                <w:sz w:val="20"/>
                <w:szCs w:val="20"/>
              </w:rPr>
              <w:t>With regards to the question on CVs; Is a brief detail of their qualifications/role within the company and time in the industry enough or do you want a full CV for each employee detailing all previous employment?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EE68" w14:textId="35EF1B14" w:rsidR="00BB1034" w:rsidRDefault="00BB1034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Yes, the brief detail of qualifications, role, etc. should be enough. Unless you consider it very relevant we do not require a full employment history.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A8E10D" w14:textId="5DBCB743" w:rsidR="00BB1034" w:rsidRDefault="00BB1034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21/07/25</w:t>
            </w:r>
          </w:p>
        </w:tc>
      </w:tr>
      <w:tr w:rsidR="00BB1034" w14:paraId="082EF416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90C0" w14:textId="5E532F66" w:rsidR="00BB1034" w:rsidRPr="00BB1034" w:rsidRDefault="00BB1034" w:rsidP="00BB1034">
            <w:pPr>
              <w:spacing w:after="0"/>
              <w:jc w:val="both"/>
              <w:rPr>
                <w:rFonts w:ascii="Calibri" w:hAnsi="Calibri" w:cs="Calibri"/>
                <w:sz w:val="20"/>
              </w:rPr>
            </w:pPr>
            <w:r w:rsidRPr="00BB1034">
              <w:rPr>
                <w:sz w:val="20"/>
              </w:rPr>
              <w:t>On section 3.1 </w:t>
            </w:r>
            <w:r w:rsidR="004F3205">
              <w:rPr>
                <w:sz w:val="20"/>
              </w:rPr>
              <w:t xml:space="preserve">- </w:t>
            </w:r>
            <w:bookmarkStart w:id="0" w:name="_Toc201660392"/>
            <w:r w:rsidRPr="00BB1034">
              <w:rPr>
                <w:rFonts w:ascii="Calibri" w:hAnsi="Calibri" w:cs="Calibri"/>
                <w:sz w:val="20"/>
                <w:lang w:val="en-US"/>
              </w:rPr>
              <w:t>Analysis of Contract Cost Per Annum at Bishops Otter Campus (BOC), Chichester:</w:t>
            </w:r>
            <w:bookmarkEnd w:id="0"/>
          </w:p>
          <w:p w14:paraId="2919AEB1" w14:textId="2D760CD8" w:rsidR="00BB1034" w:rsidRPr="00BB1034" w:rsidRDefault="00BB1034" w:rsidP="00BB1034">
            <w:pPr>
              <w:spacing w:after="0"/>
              <w:jc w:val="both"/>
              <w:rPr>
                <w:rFonts w:ascii="Calibri" w:hAnsi="Calibri" w:cs="Calibri"/>
              </w:rPr>
            </w:pPr>
            <w:r w:rsidRPr="00BB1034">
              <w:rPr>
                <w:rFonts w:ascii="Calibri" w:hAnsi="Calibri" w:cs="Calibri"/>
                <w:sz w:val="20"/>
              </w:rPr>
              <w:t>Below the subtotal it says total for year one (</w:t>
            </w:r>
            <w:proofErr w:type="spellStart"/>
            <w:r w:rsidRPr="00BB1034">
              <w:rPr>
                <w:rFonts w:ascii="Calibri" w:hAnsi="Calibri" w:cs="Calibri"/>
                <w:sz w:val="20"/>
              </w:rPr>
              <w:t>a+b+c</w:t>
            </w:r>
            <w:proofErr w:type="spellEnd"/>
            <w:r w:rsidRPr="00BB1034">
              <w:rPr>
                <w:rFonts w:ascii="Calibri" w:hAnsi="Calibri" w:cs="Calibri"/>
                <w:sz w:val="20"/>
              </w:rPr>
              <w:t>) should this read total for all years</w:t>
            </w:r>
            <w:r w:rsidR="004F3205">
              <w:rPr>
                <w:rFonts w:ascii="Calibri" w:hAnsi="Calibri" w:cs="Calibri"/>
                <w:sz w:val="20"/>
              </w:rPr>
              <w:t>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80EF" w14:textId="18CF4C84" w:rsidR="00BB1034" w:rsidRDefault="00BB1034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Apologies for this typo. Yes, it should read total for all </w:t>
            </w:r>
            <w:r w:rsidR="00126CD5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five </w:t>
            </w:r>
            <w:bookmarkStart w:id="1" w:name="_GoBack"/>
            <w:bookmarkEnd w:id="1"/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years (</w:t>
            </w:r>
            <w:proofErr w:type="spellStart"/>
            <w:r w:rsidRPr="004F3205">
              <w:rPr>
                <w:rFonts w:ascii="Calibri" w:eastAsia="Times New Roman" w:hAnsi="Calibri"/>
                <w:b/>
                <w:color w:val="000000" w:themeColor="text1"/>
                <w:sz w:val="20"/>
                <w:szCs w:val="20"/>
              </w:rPr>
              <w:t>a+b+c+d+e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23959" w14:textId="6ACC8246" w:rsidR="00BB1034" w:rsidRDefault="00BB1034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21/07/25</w:t>
            </w:r>
          </w:p>
        </w:tc>
      </w:tr>
      <w:tr w:rsidR="00D96AB6" w:rsidRPr="00D96AB6" w14:paraId="59884245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97D5" w14:textId="4338C32F" w:rsidR="00D96AB6" w:rsidRPr="00D96AB6" w:rsidRDefault="00D96AB6" w:rsidP="00D96AB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6AB6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D96AB6">
              <w:rPr>
                <w:rFonts w:cstheme="minorHAnsi"/>
                <w:sz w:val="20"/>
                <w:szCs w:val="20"/>
                <w:lang w:val="en-US"/>
              </w:rPr>
              <w:t xml:space="preserve">egarding the asset list for the Bognor Regis Campus (BRC), it appears that Appendix 4 is a duplicate of Appendix 3. Can you please </w:t>
            </w:r>
            <w:r w:rsidRPr="00D96AB6">
              <w:rPr>
                <w:rFonts w:cstheme="minorHAnsi"/>
                <w:sz w:val="20"/>
                <w:szCs w:val="20"/>
              </w:rPr>
              <w:t>provide the asset list for Bognor Regis Campus (BRC)?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A8D5" w14:textId="03ABF76A" w:rsidR="00D96AB6" w:rsidRPr="00D96AB6" w:rsidRDefault="00D96AB6" w:rsidP="00D96AB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96AB6">
              <w:rPr>
                <w:rFonts w:eastAsia="Times New Roman" w:cstheme="minorHAnsi"/>
                <w:sz w:val="20"/>
                <w:szCs w:val="20"/>
              </w:rPr>
              <w:t>The Appendices have now been updated and the BRC asset list is available at Appendix 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B8E725" w14:textId="551A609D" w:rsidR="00D96AB6" w:rsidRPr="00D96AB6" w:rsidRDefault="00D96AB6" w:rsidP="00D96A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22/07/25</w:t>
            </w:r>
          </w:p>
        </w:tc>
      </w:tr>
      <w:tr w:rsidR="00D96AB6" w:rsidRPr="00D96AB6" w14:paraId="0AE46D74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1142" w14:textId="065C3A1A" w:rsidR="00D96AB6" w:rsidRPr="00D96AB6" w:rsidRDefault="00D96AB6" w:rsidP="00D96AB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6AB6">
              <w:rPr>
                <w:rFonts w:cstheme="minorHAnsi"/>
                <w:sz w:val="20"/>
                <w:szCs w:val="20"/>
                <w:lang w:val="en-US"/>
              </w:rPr>
              <w:t xml:space="preserve">Please could you provide </w:t>
            </w:r>
            <w:r w:rsidRPr="00D96AB6">
              <w:rPr>
                <w:rFonts w:cstheme="minorHAnsi"/>
                <w:sz w:val="20"/>
                <w:szCs w:val="20"/>
                <w:lang w:val="en-US"/>
              </w:rPr>
              <w:t>some clarity on the SLA terms, specifically concerning emergency breakdowns. The terms specify that attendance is required within 2 hours. Could you confirm whether this attendance will be by a representative from VSS or by your onsite Facilities Manager?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FA40" w14:textId="6E6B0B26" w:rsidR="00D96AB6" w:rsidRPr="00D96AB6" w:rsidRDefault="00D96AB6" w:rsidP="00D96AB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6AB6">
              <w:rPr>
                <w:rFonts w:cstheme="minorHAnsi"/>
                <w:sz w:val="20"/>
                <w:szCs w:val="20"/>
              </w:rPr>
              <w:t xml:space="preserve">The SLA’s require the contractor to be in attendance within 2 hours of notification in emergency situations. </w:t>
            </w:r>
            <w:r w:rsidRPr="00D96AB6">
              <w:rPr>
                <w:rFonts w:cstheme="minorHAnsi"/>
                <w:sz w:val="20"/>
                <w:szCs w:val="20"/>
              </w:rPr>
              <w:t>(i.e. a member of personnel from the winning contractor)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4C4AF4" w14:textId="43AB9B70" w:rsidR="00D96AB6" w:rsidRPr="00D96AB6" w:rsidRDefault="00D96AB6" w:rsidP="00D96A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14/08/25</w:t>
            </w:r>
          </w:p>
        </w:tc>
      </w:tr>
      <w:tr w:rsidR="00D96AB6" w:rsidRPr="00D96AB6" w14:paraId="422B21D0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1233" w14:textId="6D15AD75" w:rsidR="00D96AB6" w:rsidRPr="00D96AB6" w:rsidRDefault="00D96AB6" w:rsidP="00D96AB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6AB6">
              <w:rPr>
                <w:rFonts w:cstheme="minorHAnsi"/>
                <w:sz w:val="20"/>
                <w:szCs w:val="20"/>
              </w:rPr>
              <w:t>We have request</w:t>
            </w:r>
            <w:r w:rsidRPr="00D96AB6">
              <w:rPr>
                <w:rFonts w:cstheme="minorHAnsi"/>
                <w:sz w:val="20"/>
                <w:szCs w:val="20"/>
              </w:rPr>
              <w:t>ed</w:t>
            </w:r>
            <w:r w:rsidRPr="00D96AB6">
              <w:rPr>
                <w:rFonts w:cstheme="minorHAnsi"/>
                <w:sz w:val="20"/>
                <w:szCs w:val="20"/>
              </w:rPr>
              <w:t xml:space="preserve"> cost</w:t>
            </w:r>
            <w:r w:rsidRPr="00D96AB6">
              <w:rPr>
                <w:rFonts w:cstheme="minorHAnsi"/>
                <w:sz w:val="20"/>
                <w:szCs w:val="20"/>
              </w:rPr>
              <w:t>s</w:t>
            </w:r>
            <w:r w:rsidRPr="00D96AB6">
              <w:rPr>
                <w:rFonts w:cstheme="minorHAnsi"/>
                <w:sz w:val="20"/>
                <w:szCs w:val="20"/>
              </w:rPr>
              <w:t xml:space="preserve"> for the filters and provided the</w:t>
            </w:r>
            <w:r w:rsidRPr="00D96AB6">
              <w:rPr>
                <w:rFonts w:cstheme="minorHAnsi"/>
                <w:sz w:val="20"/>
                <w:szCs w:val="20"/>
              </w:rPr>
              <w:t xml:space="preserve"> supplier</w:t>
            </w:r>
            <w:r w:rsidRPr="00D96AB6">
              <w:rPr>
                <w:rFonts w:cstheme="minorHAnsi"/>
                <w:sz w:val="20"/>
                <w:szCs w:val="20"/>
              </w:rPr>
              <w:t xml:space="preserve"> with the asset list. Unfortunately, they have informed us they are unable to provide a cost based on th</w:t>
            </w:r>
            <w:r w:rsidRPr="00D96AB6">
              <w:rPr>
                <w:rFonts w:cstheme="minorHAnsi"/>
                <w:sz w:val="20"/>
                <w:szCs w:val="20"/>
              </w:rPr>
              <w:t>at</w:t>
            </w:r>
            <w:r w:rsidRPr="00D96AB6">
              <w:rPr>
                <w:rFonts w:cstheme="minorHAnsi"/>
                <w:sz w:val="20"/>
                <w:szCs w:val="20"/>
              </w:rPr>
              <w:t xml:space="preserve"> information and they are unable to locate any detail of the filters</w:t>
            </w:r>
            <w:r w:rsidRPr="00D96AB6">
              <w:rPr>
                <w:rFonts w:cstheme="minorHAnsi"/>
                <w:sz w:val="20"/>
                <w:szCs w:val="20"/>
              </w:rPr>
              <w:t>.</w:t>
            </w:r>
            <w:r w:rsidRPr="00D96A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FB40" w14:textId="416617D4" w:rsidR="00D96AB6" w:rsidRPr="00D96AB6" w:rsidRDefault="00D96AB6" w:rsidP="00D96AB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96AB6">
              <w:rPr>
                <w:rFonts w:cstheme="minorHAnsi"/>
                <w:sz w:val="20"/>
                <w:szCs w:val="20"/>
              </w:rPr>
              <w:t xml:space="preserve">Please find a list of filters and information on them in the documents available on our </w:t>
            </w:r>
            <w:hyperlink r:id="rId8" w:history="1">
              <w:r w:rsidRPr="00D96AB6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help site</w:t>
              </w:r>
            </w:hyperlink>
            <w:r w:rsidRPr="00D96AB6">
              <w:rPr>
                <w:rFonts w:cstheme="minorHAnsi"/>
                <w:color w:val="0070C0"/>
                <w:sz w:val="20"/>
                <w:szCs w:val="20"/>
              </w:rPr>
              <w:t>.</w:t>
            </w:r>
            <w:r w:rsidRPr="00D96A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D5C674" w14:textId="43287A2D" w:rsidR="00D96AB6" w:rsidRPr="00D96AB6" w:rsidRDefault="00D96AB6" w:rsidP="00D96A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14/08/25</w:t>
            </w:r>
          </w:p>
        </w:tc>
      </w:tr>
    </w:tbl>
    <w:p w14:paraId="0DB000AA" w14:textId="77777777" w:rsidR="006C767C" w:rsidRDefault="006C767C" w:rsidP="003F366A">
      <w:pPr>
        <w:jc w:val="both"/>
      </w:pPr>
    </w:p>
    <w:p w14:paraId="34162F55" w14:textId="77777777" w:rsidR="00146635" w:rsidRDefault="00146635" w:rsidP="003F366A">
      <w:pPr>
        <w:jc w:val="both"/>
      </w:pPr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C85"/>
    <w:multiLevelType w:val="multilevel"/>
    <w:tmpl w:val="3FF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6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1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2"/>
    <w:rsid w:val="00033908"/>
    <w:rsid w:val="00035516"/>
    <w:rsid w:val="00046EDD"/>
    <w:rsid w:val="000909A3"/>
    <w:rsid w:val="000C5EF2"/>
    <w:rsid w:val="00122278"/>
    <w:rsid w:val="00126CD5"/>
    <w:rsid w:val="00146635"/>
    <w:rsid w:val="0016382F"/>
    <w:rsid w:val="001962B0"/>
    <w:rsid w:val="001B55B0"/>
    <w:rsid w:val="001B5A6E"/>
    <w:rsid w:val="001F7CE1"/>
    <w:rsid w:val="002415D0"/>
    <w:rsid w:val="00291679"/>
    <w:rsid w:val="002B465F"/>
    <w:rsid w:val="003128EB"/>
    <w:rsid w:val="00314BF4"/>
    <w:rsid w:val="003165C6"/>
    <w:rsid w:val="00335989"/>
    <w:rsid w:val="003477B0"/>
    <w:rsid w:val="003529A3"/>
    <w:rsid w:val="0036428B"/>
    <w:rsid w:val="003B0177"/>
    <w:rsid w:val="003F366A"/>
    <w:rsid w:val="00412E46"/>
    <w:rsid w:val="00421782"/>
    <w:rsid w:val="004235C3"/>
    <w:rsid w:val="0042367C"/>
    <w:rsid w:val="004452D4"/>
    <w:rsid w:val="00452F85"/>
    <w:rsid w:val="00457CC8"/>
    <w:rsid w:val="00463EEE"/>
    <w:rsid w:val="00474377"/>
    <w:rsid w:val="0049088F"/>
    <w:rsid w:val="004956CD"/>
    <w:rsid w:val="004B2108"/>
    <w:rsid w:val="004F3205"/>
    <w:rsid w:val="0050477C"/>
    <w:rsid w:val="0053009E"/>
    <w:rsid w:val="00545E7C"/>
    <w:rsid w:val="00545EFB"/>
    <w:rsid w:val="00580A5F"/>
    <w:rsid w:val="00583099"/>
    <w:rsid w:val="005C1876"/>
    <w:rsid w:val="005D1228"/>
    <w:rsid w:val="005E1201"/>
    <w:rsid w:val="006600BF"/>
    <w:rsid w:val="006A6B93"/>
    <w:rsid w:val="006B13B1"/>
    <w:rsid w:val="006C767C"/>
    <w:rsid w:val="00701E57"/>
    <w:rsid w:val="00701EC5"/>
    <w:rsid w:val="00714078"/>
    <w:rsid w:val="00715F7A"/>
    <w:rsid w:val="00737FAE"/>
    <w:rsid w:val="00752571"/>
    <w:rsid w:val="00785475"/>
    <w:rsid w:val="007C48C7"/>
    <w:rsid w:val="008013A7"/>
    <w:rsid w:val="00814827"/>
    <w:rsid w:val="00822DCD"/>
    <w:rsid w:val="008237C7"/>
    <w:rsid w:val="0082551A"/>
    <w:rsid w:val="00831713"/>
    <w:rsid w:val="008B5A88"/>
    <w:rsid w:val="008F1A82"/>
    <w:rsid w:val="008F78C6"/>
    <w:rsid w:val="00931247"/>
    <w:rsid w:val="0093535F"/>
    <w:rsid w:val="00937D00"/>
    <w:rsid w:val="00971533"/>
    <w:rsid w:val="009A0C5B"/>
    <w:rsid w:val="009A0EE9"/>
    <w:rsid w:val="009A3F58"/>
    <w:rsid w:val="009A539F"/>
    <w:rsid w:val="00A039C7"/>
    <w:rsid w:val="00A51973"/>
    <w:rsid w:val="00A775DF"/>
    <w:rsid w:val="00AC5472"/>
    <w:rsid w:val="00AE7107"/>
    <w:rsid w:val="00B04CC5"/>
    <w:rsid w:val="00B127B2"/>
    <w:rsid w:val="00B23156"/>
    <w:rsid w:val="00BB1034"/>
    <w:rsid w:val="00BB2522"/>
    <w:rsid w:val="00BF2FDE"/>
    <w:rsid w:val="00BF437B"/>
    <w:rsid w:val="00C5111F"/>
    <w:rsid w:val="00CA7CBD"/>
    <w:rsid w:val="00CF1615"/>
    <w:rsid w:val="00D940AC"/>
    <w:rsid w:val="00D95901"/>
    <w:rsid w:val="00D96AB6"/>
    <w:rsid w:val="00DB6D87"/>
    <w:rsid w:val="00DF7B75"/>
    <w:rsid w:val="00E203BD"/>
    <w:rsid w:val="00EB127C"/>
    <w:rsid w:val="00ED70AC"/>
    <w:rsid w:val="00F04BC5"/>
    <w:rsid w:val="00F248F3"/>
    <w:rsid w:val="00FC74E2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F04"/>
  <w15:chartTrackingRefBased/>
  <w15:docId w15:val="{6694400E-56EE-446A-B315-19AEB23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chi.ac.uk/tend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acker\Work%20Folders\Desktop\Guides%20&amp;%20Tools\Templates\Q&amp;A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Props1.xml><?xml version="1.0" encoding="utf-8"?>
<ds:datastoreItem xmlns:ds="http://schemas.openxmlformats.org/officeDocument/2006/customXml" ds:itemID="{F6470ADE-E28F-4B0F-93E2-1AACD87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FA1BC-4E8F-4C1A-847F-F75A0976CF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34145b-6e99-458e-8764-f8205c3a086d"/>
    <ds:schemaRef ds:uri="http://schemas.microsoft.com/office/2006/documentManagement/types"/>
    <ds:schemaRef ds:uri="9e790679-42de-4090-b410-de3b52e99e3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Q&amp;A Record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9</cp:revision>
  <dcterms:created xsi:type="dcterms:W3CDTF">2025-07-15T14:33:00Z</dcterms:created>
  <dcterms:modified xsi:type="dcterms:W3CDTF">2025-08-14T08:38:00Z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