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90E86" w14:textId="77777777" w:rsidR="00831713" w:rsidRPr="00A51973" w:rsidRDefault="00A51973" w:rsidP="00FD5530">
      <w:pPr>
        <w:ind w:left="-426"/>
        <w:jc w:val="both"/>
        <w:rPr>
          <w:b/>
          <w:sz w:val="28"/>
          <w:u w:val="single"/>
        </w:rPr>
      </w:pPr>
      <w:r w:rsidRPr="00A51973">
        <w:rPr>
          <w:b/>
          <w:sz w:val="28"/>
          <w:u w:val="single"/>
        </w:rPr>
        <w:t>Q&amp;A Record</w:t>
      </w:r>
    </w:p>
    <w:tbl>
      <w:tblPr>
        <w:tblW w:w="5594" w:type="pct"/>
        <w:tblInd w:w="-861" w:type="dxa"/>
        <w:tblCellMar>
          <w:left w:w="0" w:type="dxa"/>
          <w:right w:w="0" w:type="dxa"/>
        </w:tblCellMar>
        <w:tblLook w:val="04A0" w:firstRow="1" w:lastRow="0" w:firstColumn="1" w:lastColumn="0" w:noHBand="0" w:noVBand="1"/>
      </w:tblPr>
      <w:tblGrid>
        <w:gridCol w:w="4529"/>
        <w:gridCol w:w="9930"/>
        <w:gridCol w:w="1135"/>
      </w:tblGrid>
      <w:tr w:rsidR="0016382F" w14:paraId="4DCD4DAA" w14:textId="77777777" w:rsidTr="0016382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5F0BB6" w14:textId="77777777" w:rsidR="0016382F" w:rsidRPr="00BF2FDE" w:rsidRDefault="0016382F" w:rsidP="007C48C7">
            <w:pPr>
              <w:spacing w:before="120" w:after="120"/>
              <w:jc w:val="both"/>
              <w:textAlignment w:val="center"/>
              <w:rPr>
                <w:rFonts w:ascii="Aptos" w:hAnsi="Aptos"/>
                <w:b/>
                <w:color w:val="000000"/>
                <w:sz w:val="20"/>
                <w:szCs w:val="20"/>
                <w14:ligatures w14:val="standardContextual"/>
              </w:rPr>
            </w:pPr>
            <w:r w:rsidRPr="00BF2FDE">
              <w:rPr>
                <w:rFonts w:ascii="Aptos" w:hAnsi="Aptos"/>
                <w:b/>
                <w:color w:val="000000"/>
                <w:sz w:val="20"/>
                <w:szCs w:val="20"/>
                <w14:ligatures w14:val="standardContextual"/>
              </w:rPr>
              <w:t>Question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512793" w14:textId="77777777" w:rsidR="0016382F" w:rsidRPr="00BF2FDE" w:rsidRDefault="0016382F" w:rsidP="007C48C7">
            <w:pPr>
              <w:pStyle w:val="NormalWeb"/>
              <w:spacing w:before="120" w:beforeAutospacing="0" w:after="120" w:afterAutospacing="0"/>
              <w:jc w:val="both"/>
              <w:rPr>
                <w:rFonts w:ascii="Aptos" w:hAnsi="Aptos"/>
                <w:b/>
                <w:color w:val="000000"/>
                <w:sz w:val="20"/>
                <w:szCs w:val="20"/>
                <w:lang w:eastAsia="en-US"/>
                <w14:ligatures w14:val="standardContextual"/>
              </w:rPr>
            </w:pPr>
            <w:r w:rsidRPr="00BF2FDE">
              <w:rPr>
                <w:rFonts w:ascii="Aptos" w:hAnsi="Aptos"/>
                <w:b/>
                <w:color w:val="000000"/>
                <w:sz w:val="20"/>
                <w:szCs w:val="20"/>
                <w:lang w:eastAsia="en-US"/>
                <w14:ligatures w14:val="standardContextual"/>
              </w:rPr>
              <w:t>Response</w:t>
            </w:r>
          </w:p>
        </w:tc>
        <w:tc>
          <w:tcPr>
            <w:tcW w:w="364" w:type="pct"/>
            <w:tcBorders>
              <w:top w:val="single" w:sz="8" w:space="0" w:color="auto"/>
              <w:left w:val="nil"/>
              <w:bottom w:val="single" w:sz="8" w:space="0" w:color="auto"/>
              <w:right w:val="single" w:sz="8" w:space="0" w:color="auto"/>
            </w:tcBorders>
          </w:tcPr>
          <w:p w14:paraId="4167FFCE" w14:textId="77777777" w:rsidR="0016382F" w:rsidRPr="00BF2FDE" w:rsidRDefault="0016382F" w:rsidP="004235C3">
            <w:pPr>
              <w:pStyle w:val="NormalWeb"/>
              <w:spacing w:before="120" w:beforeAutospacing="0" w:after="120" w:afterAutospacing="0"/>
              <w:ind w:left="146"/>
              <w:jc w:val="both"/>
              <w:rPr>
                <w:rFonts w:ascii="Aptos" w:hAnsi="Aptos"/>
                <w:b/>
                <w:color w:val="000000"/>
                <w:sz w:val="20"/>
                <w:szCs w:val="20"/>
                <w:lang w:eastAsia="en-US"/>
                <w14:ligatures w14:val="standardContextual"/>
              </w:rPr>
            </w:pPr>
            <w:r>
              <w:rPr>
                <w:rFonts w:ascii="Aptos" w:hAnsi="Aptos"/>
                <w:b/>
                <w:color w:val="000000"/>
                <w:sz w:val="20"/>
                <w:szCs w:val="20"/>
                <w:lang w:eastAsia="en-US"/>
                <w14:ligatures w14:val="standardContextual"/>
              </w:rPr>
              <w:t>Date</w:t>
            </w:r>
          </w:p>
        </w:tc>
      </w:tr>
      <w:tr w:rsidR="0016382F" w14:paraId="71816FEE" w14:textId="77777777" w:rsidTr="0016382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82945B4" w14:textId="6B172314" w:rsidR="0016382F" w:rsidRPr="009A3F58" w:rsidRDefault="009A3F58" w:rsidP="009A3F58">
            <w:pPr>
              <w:pStyle w:val="NormalWeb"/>
              <w:spacing w:before="0" w:beforeAutospacing="0" w:after="0" w:afterAutospacing="0"/>
              <w:jc w:val="both"/>
            </w:pPr>
            <w:r w:rsidRPr="009A3F58">
              <w:rPr>
                <w:sz w:val="20"/>
              </w:rPr>
              <w:t>We would be grateful if you could confirm whether there is an indicative or estimated project value/budget that the University is working within for this procurement?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263E727" w14:textId="7FAEED92" w:rsidR="0016382F" w:rsidRPr="00A039C7" w:rsidRDefault="009A3F58" w:rsidP="009A3F58">
            <w:pPr>
              <w:spacing w:after="0"/>
              <w:jc w:val="both"/>
              <w:rPr>
                <w:rFonts w:cstheme="minorHAnsi"/>
                <w:sz w:val="20"/>
                <w:szCs w:val="20"/>
              </w:rPr>
            </w:pPr>
            <w:r>
              <w:rPr>
                <w:rFonts w:cstheme="minorHAnsi"/>
                <w:sz w:val="20"/>
                <w:szCs w:val="20"/>
              </w:rPr>
              <w:t xml:space="preserve">Our budget is £100k (inc. VAT) There is a weighting which puts favour towards the lowest cost proposal. However, we also understand that the market sets the rate, so if our requirement cannot be met within this budget we will review accordingly. </w:t>
            </w:r>
          </w:p>
        </w:tc>
        <w:tc>
          <w:tcPr>
            <w:tcW w:w="364" w:type="pct"/>
            <w:tcBorders>
              <w:top w:val="single" w:sz="8" w:space="0" w:color="auto"/>
              <w:left w:val="nil"/>
              <w:bottom w:val="single" w:sz="8" w:space="0" w:color="auto"/>
              <w:right w:val="single" w:sz="8" w:space="0" w:color="auto"/>
            </w:tcBorders>
          </w:tcPr>
          <w:p w14:paraId="0DA79811" w14:textId="0EE3CB44" w:rsidR="0016382F" w:rsidRPr="0016382F" w:rsidRDefault="009A3F58" w:rsidP="00931247">
            <w:pPr>
              <w:spacing w:before="120" w:after="120"/>
              <w:ind w:left="146"/>
              <w:jc w:val="both"/>
              <w:rPr>
                <w:rFonts w:cstheme="minorHAnsi"/>
                <w:sz w:val="20"/>
                <w:szCs w:val="20"/>
              </w:rPr>
            </w:pPr>
            <w:r>
              <w:rPr>
                <w:rFonts w:cstheme="minorHAnsi"/>
                <w:sz w:val="20"/>
                <w:szCs w:val="20"/>
              </w:rPr>
              <w:t>23/06/25</w:t>
            </w:r>
          </w:p>
        </w:tc>
      </w:tr>
      <w:tr w:rsidR="009A3F58" w14:paraId="1FDDACCB"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FAE17D" w14:textId="10A6D637" w:rsidR="009A3F58" w:rsidRPr="009A3F58" w:rsidRDefault="009A3F58" w:rsidP="009A3F58">
            <w:pPr>
              <w:pStyle w:val="NormalWeb"/>
              <w:spacing w:before="0" w:beforeAutospacing="0" w:after="0" w:afterAutospacing="0"/>
              <w:jc w:val="both"/>
              <w:rPr>
                <w:rFonts w:asciiTheme="minorHAnsi" w:hAnsiTheme="minorHAnsi"/>
                <w:sz w:val="20"/>
              </w:rPr>
            </w:pPr>
            <w:r w:rsidRPr="009A3F58">
              <w:rPr>
                <w:rFonts w:asciiTheme="minorHAnsi" w:eastAsia="Times New Roman" w:hAnsiTheme="minorHAnsi"/>
                <w:color w:val="000000"/>
                <w:sz w:val="20"/>
                <w:szCs w:val="24"/>
              </w:rPr>
              <w:t>Can you confirm if we would be able to utilise the scaffolding installed by the roofing company to access the roof, or would we be required to reinstall new scaffolding for this project?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A948E3" w14:textId="6C5969D8" w:rsidR="009A3F58" w:rsidRDefault="009A3F58" w:rsidP="009A3F58">
            <w:pPr>
              <w:spacing w:after="0"/>
              <w:jc w:val="both"/>
              <w:rPr>
                <w:rFonts w:cstheme="minorHAnsi"/>
                <w:sz w:val="20"/>
                <w:szCs w:val="20"/>
              </w:rPr>
            </w:pPr>
            <w:r>
              <w:rPr>
                <w:rFonts w:cstheme="minorHAnsi"/>
                <w:sz w:val="20"/>
                <w:szCs w:val="20"/>
              </w:rPr>
              <w:t>Yes, there is an option to utilise the scaffolding erected by the roofing contractor. The cost of extending the hire period is £2,500(+VAT) Contact name and number for the scaffolding contractor is provided in the tender document at section 0.3 (page4). You also have the option to use your own provider/ access solution.</w:t>
            </w:r>
          </w:p>
        </w:tc>
        <w:tc>
          <w:tcPr>
            <w:tcW w:w="364" w:type="pct"/>
            <w:tcBorders>
              <w:top w:val="single" w:sz="8" w:space="0" w:color="auto"/>
              <w:left w:val="nil"/>
              <w:bottom w:val="single" w:sz="8" w:space="0" w:color="auto"/>
              <w:right w:val="single" w:sz="8" w:space="0" w:color="auto"/>
            </w:tcBorders>
          </w:tcPr>
          <w:p w14:paraId="0F5DE317" w14:textId="2C4EAF7F" w:rsidR="009A3F58" w:rsidRDefault="009A3F58" w:rsidP="009A3F58">
            <w:pPr>
              <w:spacing w:before="120" w:after="120"/>
              <w:ind w:left="146"/>
              <w:jc w:val="both"/>
              <w:rPr>
                <w:rFonts w:cstheme="minorHAnsi"/>
                <w:sz w:val="20"/>
                <w:szCs w:val="20"/>
              </w:rPr>
            </w:pPr>
            <w:r>
              <w:rPr>
                <w:rFonts w:cstheme="minorHAnsi"/>
                <w:sz w:val="20"/>
                <w:szCs w:val="20"/>
              </w:rPr>
              <w:t>23/06/25</w:t>
            </w:r>
          </w:p>
        </w:tc>
      </w:tr>
      <w:tr w:rsidR="00545E7C" w14:paraId="7321058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63B12F" w14:textId="75D1173A" w:rsidR="00545E7C" w:rsidRPr="009A3F58" w:rsidRDefault="00545E7C" w:rsidP="009A3F58">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 xml:space="preserve">Is the site visit mandatory? </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2911ECE" w14:textId="7E66180B" w:rsidR="00545E7C" w:rsidRDefault="006B13B1" w:rsidP="009A3F58">
            <w:pPr>
              <w:spacing w:after="0"/>
              <w:jc w:val="both"/>
              <w:rPr>
                <w:rFonts w:cstheme="minorHAnsi"/>
                <w:sz w:val="20"/>
                <w:szCs w:val="20"/>
              </w:rPr>
            </w:pPr>
            <w:r>
              <w:rPr>
                <w:rFonts w:cstheme="minorHAnsi"/>
                <w:sz w:val="20"/>
                <w:szCs w:val="20"/>
              </w:rPr>
              <w:t>No,</w:t>
            </w:r>
            <w:r w:rsidR="00545E7C">
              <w:rPr>
                <w:rFonts w:cstheme="minorHAnsi"/>
                <w:sz w:val="20"/>
                <w:szCs w:val="20"/>
              </w:rPr>
              <w:t xml:space="preserve"> you do not need to attend the site visit</w:t>
            </w:r>
            <w:r w:rsidR="0042367C">
              <w:rPr>
                <w:rFonts w:cstheme="minorHAnsi"/>
                <w:sz w:val="20"/>
                <w:szCs w:val="20"/>
              </w:rPr>
              <w:t xml:space="preserve">. You will not be penalised for not attending. However, we do recommend attending as you may see something previously overlooked, get a better understanding of the site, or hear questions raised by other contractors during the visit. </w:t>
            </w:r>
          </w:p>
        </w:tc>
        <w:tc>
          <w:tcPr>
            <w:tcW w:w="364" w:type="pct"/>
            <w:tcBorders>
              <w:top w:val="single" w:sz="8" w:space="0" w:color="auto"/>
              <w:left w:val="nil"/>
              <w:bottom w:val="single" w:sz="8" w:space="0" w:color="auto"/>
              <w:right w:val="single" w:sz="8" w:space="0" w:color="auto"/>
            </w:tcBorders>
          </w:tcPr>
          <w:p w14:paraId="4457B0A8" w14:textId="03B82F69" w:rsidR="00545E7C" w:rsidRDefault="0042367C" w:rsidP="009A3F58">
            <w:pPr>
              <w:spacing w:before="120" w:after="120"/>
              <w:ind w:left="146"/>
              <w:jc w:val="both"/>
              <w:rPr>
                <w:rFonts w:cstheme="minorHAnsi"/>
                <w:sz w:val="20"/>
                <w:szCs w:val="20"/>
              </w:rPr>
            </w:pPr>
            <w:r>
              <w:rPr>
                <w:rFonts w:cstheme="minorHAnsi"/>
                <w:sz w:val="20"/>
                <w:szCs w:val="20"/>
              </w:rPr>
              <w:t>23/06/25</w:t>
            </w:r>
          </w:p>
        </w:tc>
      </w:tr>
      <w:tr w:rsidR="009A0EE9" w14:paraId="05D46D2A"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BD433B" w14:textId="6044D7F3" w:rsidR="009A0EE9" w:rsidRDefault="009A0EE9"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Are you able to confirm that all buildings are supplied by the same MPAN?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F22203" w14:textId="07F8D2BD" w:rsidR="009A0EE9" w:rsidRPr="009A0EE9" w:rsidRDefault="009A0EE9" w:rsidP="009A0EE9">
            <w:pPr>
              <w:spacing w:after="0"/>
              <w:rPr>
                <w:rFonts w:cstheme="minorHAnsi"/>
                <w:sz w:val="20"/>
              </w:rPr>
            </w:pPr>
            <w:r w:rsidRPr="009A0EE9">
              <w:rPr>
                <w:rFonts w:cstheme="minorHAnsi"/>
                <w:sz w:val="20"/>
              </w:rPr>
              <w:t>Yes, the single MPAN covers all 3 buildings. I’ll also highlight that in addition to the three halls, the MPAN also covers the Music Building, Sports Dome, Tudor Hale Centre for Sport and Laundry to the north of Harting Hall.</w:t>
            </w:r>
          </w:p>
          <w:p w14:paraId="5186EAFE" w14:textId="77777777" w:rsidR="009A0EE9" w:rsidRDefault="009A0EE9" w:rsidP="009A0EE9">
            <w:pPr>
              <w:spacing w:after="0"/>
              <w:rPr>
                <w:rFonts w:cstheme="minorHAnsi"/>
                <w:sz w:val="20"/>
              </w:rPr>
            </w:pPr>
          </w:p>
          <w:p w14:paraId="74C8E25B" w14:textId="223B21A8" w:rsidR="009A0EE9" w:rsidRPr="009A0EE9" w:rsidRDefault="009A0EE9" w:rsidP="009A0EE9">
            <w:pPr>
              <w:spacing w:after="0"/>
              <w:rPr>
                <w:rFonts w:cstheme="minorHAnsi"/>
                <w:sz w:val="20"/>
              </w:rPr>
            </w:pPr>
            <w:r w:rsidRPr="009A0EE9">
              <w:rPr>
                <w:rFonts w:cstheme="minorHAnsi"/>
                <w:sz w:val="20"/>
              </w:rPr>
              <w:t xml:space="preserve">A map of our campus if available here </w:t>
            </w:r>
            <w:hyperlink r:id="rId9" w:history="1">
              <w:r w:rsidRPr="009A0EE9">
                <w:rPr>
                  <w:rStyle w:val="Hyperlink"/>
                  <w:rFonts w:cstheme="minorHAnsi"/>
                  <w:sz w:val="20"/>
                </w:rPr>
                <w:t>https://maps.chi.ac.uk/</w:t>
              </w:r>
            </w:hyperlink>
            <w:r w:rsidRPr="009A0EE9">
              <w:rPr>
                <w:rFonts w:cstheme="minorHAnsi"/>
                <w:sz w:val="20"/>
              </w:rPr>
              <w:t xml:space="preserve"> </w:t>
            </w:r>
          </w:p>
        </w:tc>
        <w:tc>
          <w:tcPr>
            <w:tcW w:w="364" w:type="pct"/>
            <w:tcBorders>
              <w:top w:val="single" w:sz="8" w:space="0" w:color="auto"/>
              <w:left w:val="nil"/>
              <w:bottom w:val="single" w:sz="8" w:space="0" w:color="auto"/>
              <w:right w:val="single" w:sz="8" w:space="0" w:color="auto"/>
            </w:tcBorders>
          </w:tcPr>
          <w:p w14:paraId="59A0B88A" w14:textId="26C7C0DF" w:rsidR="009A0EE9" w:rsidRDefault="009A0EE9" w:rsidP="009A3F58">
            <w:pPr>
              <w:spacing w:before="120" w:after="120"/>
              <w:ind w:left="146"/>
              <w:jc w:val="both"/>
              <w:rPr>
                <w:rFonts w:cstheme="minorHAnsi"/>
                <w:sz w:val="20"/>
                <w:szCs w:val="20"/>
              </w:rPr>
            </w:pPr>
            <w:r>
              <w:rPr>
                <w:rFonts w:cstheme="minorHAnsi"/>
                <w:sz w:val="20"/>
                <w:szCs w:val="20"/>
              </w:rPr>
              <w:t>24/06/25</w:t>
            </w:r>
          </w:p>
        </w:tc>
      </w:tr>
      <w:tr w:rsidR="00ED70AC" w14:paraId="6B283362"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2D2F78" w14:textId="1D17FB68" w:rsidR="00ED70AC" w:rsidRDefault="00ED70AC"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There is a possibility of some occasional exporting to the grid. Have you contacted the DNO?</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582E98F" w14:textId="5BCB5BB6" w:rsidR="00ED70AC" w:rsidRPr="009A0EE9" w:rsidRDefault="00ED70AC" w:rsidP="00ED70AC">
            <w:pPr>
              <w:pStyle w:val="xmsonormal"/>
              <w:rPr>
                <w:rFonts w:cstheme="minorHAnsi"/>
                <w:sz w:val="20"/>
              </w:rPr>
            </w:pPr>
            <w:r>
              <w:rPr>
                <w:rFonts w:cstheme="minorHAnsi"/>
                <w:sz w:val="20"/>
              </w:rPr>
              <w:t xml:space="preserve">Currently we don’t consider export recharge/ other options as being worthwhile for the levels involved. Consequently, we haven’t contracted the DNO. </w:t>
            </w:r>
            <w:r w:rsidRPr="00ED70AC">
              <w:rPr>
                <w:rFonts w:asciiTheme="minorHAnsi" w:hAnsiTheme="minorHAnsi" w:cstheme="minorHAnsi"/>
                <w:color w:val="000000"/>
                <w:sz w:val="20"/>
                <w:szCs w:val="24"/>
              </w:rPr>
              <w:t xml:space="preserve">However, the team are interested to know if </w:t>
            </w:r>
            <w:r>
              <w:rPr>
                <w:rFonts w:asciiTheme="minorHAnsi" w:hAnsiTheme="minorHAnsi" w:cstheme="minorHAnsi"/>
                <w:color w:val="000000"/>
                <w:sz w:val="20"/>
                <w:szCs w:val="24"/>
              </w:rPr>
              <w:t>a contractor</w:t>
            </w:r>
            <w:r w:rsidRPr="00ED70AC">
              <w:rPr>
                <w:rFonts w:asciiTheme="minorHAnsi" w:hAnsiTheme="minorHAnsi" w:cstheme="minorHAnsi"/>
                <w:color w:val="000000"/>
                <w:sz w:val="20"/>
                <w:szCs w:val="24"/>
              </w:rPr>
              <w:t xml:space="preserve"> consider</w:t>
            </w:r>
            <w:r>
              <w:rPr>
                <w:rFonts w:asciiTheme="minorHAnsi" w:hAnsiTheme="minorHAnsi" w:cstheme="minorHAnsi"/>
                <w:color w:val="000000"/>
                <w:sz w:val="20"/>
                <w:szCs w:val="24"/>
              </w:rPr>
              <w:t>s</w:t>
            </w:r>
            <w:r w:rsidRPr="00ED70AC">
              <w:rPr>
                <w:rFonts w:asciiTheme="minorHAnsi" w:hAnsiTheme="minorHAnsi" w:cstheme="minorHAnsi"/>
                <w:color w:val="000000"/>
                <w:sz w:val="20"/>
                <w:szCs w:val="24"/>
              </w:rPr>
              <w:t xml:space="preserve"> we would be generating enough power to sell back. They expect the vast internal power supply within the campus would use the entire solar power before it reaches the origin and back to the network.</w:t>
            </w:r>
            <w:r w:rsidRPr="00ED70AC">
              <w:rPr>
                <w:color w:val="000000"/>
                <w:sz w:val="20"/>
                <w:szCs w:val="24"/>
              </w:rPr>
              <w:t xml:space="preserve"> </w:t>
            </w:r>
          </w:p>
        </w:tc>
        <w:tc>
          <w:tcPr>
            <w:tcW w:w="364" w:type="pct"/>
            <w:tcBorders>
              <w:top w:val="single" w:sz="8" w:space="0" w:color="auto"/>
              <w:left w:val="nil"/>
              <w:bottom w:val="single" w:sz="8" w:space="0" w:color="auto"/>
              <w:right w:val="single" w:sz="8" w:space="0" w:color="auto"/>
            </w:tcBorders>
          </w:tcPr>
          <w:p w14:paraId="5A46DA0E" w14:textId="519558B6" w:rsidR="00ED70AC" w:rsidRDefault="00ED70AC" w:rsidP="00ED70AC">
            <w:pPr>
              <w:spacing w:before="120" w:after="120"/>
              <w:ind w:left="146"/>
              <w:jc w:val="both"/>
              <w:rPr>
                <w:rFonts w:cstheme="minorHAnsi"/>
                <w:sz w:val="20"/>
                <w:szCs w:val="20"/>
              </w:rPr>
            </w:pPr>
            <w:r>
              <w:rPr>
                <w:rFonts w:cstheme="minorHAnsi"/>
                <w:sz w:val="20"/>
                <w:szCs w:val="20"/>
              </w:rPr>
              <w:t>25/06/25</w:t>
            </w:r>
          </w:p>
        </w:tc>
      </w:tr>
      <w:tr w:rsidR="00ED70AC" w14:paraId="72D6E2E5"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BBAF95" w14:textId="4D275613" w:rsidR="00ED70AC" w:rsidRDefault="00ED70AC" w:rsidP="009A0EE9">
            <w:pPr>
              <w:pStyle w:val="NormalWeb"/>
              <w:spacing w:before="0" w:beforeAutospacing="0" w:after="0" w:afterAutospacing="0"/>
              <w:jc w:val="both"/>
              <w:rPr>
                <w:rFonts w:asciiTheme="minorHAnsi" w:eastAsia="Times New Roman" w:hAnsiTheme="minorHAnsi"/>
                <w:color w:val="000000"/>
                <w:sz w:val="20"/>
                <w:szCs w:val="24"/>
              </w:rPr>
            </w:pPr>
            <w:r>
              <w:rPr>
                <w:rFonts w:asciiTheme="minorHAnsi" w:eastAsia="Times New Roman" w:hAnsiTheme="minorHAnsi"/>
                <w:color w:val="000000"/>
                <w:sz w:val="20"/>
                <w:szCs w:val="24"/>
              </w:rPr>
              <w:t>Have you considered PPA?</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A4BCDC8" w14:textId="0C8C8F50" w:rsidR="00ED70AC" w:rsidRPr="00ED70AC" w:rsidRDefault="00ED70AC" w:rsidP="00ED70AC">
            <w:pPr>
              <w:pStyle w:val="xmsonormal"/>
              <w:rPr>
                <w:rFonts w:asciiTheme="minorHAnsi" w:hAnsiTheme="minorHAnsi" w:cstheme="minorHAnsi"/>
                <w:sz w:val="20"/>
              </w:rPr>
            </w:pPr>
            <w:r w:rsidRPr="00ED70AC">
              <w:rPr>
                <w:rFonts w:asciiTheme="minorHAnsi" w:hAnsiTheme="minorHAnsi" w:cstheme="minorHAnsi"/>
                <w:color w:val="000000"/>
                <w:sz w:val="20"/>
                <w:szCs w:val="24"/>
              </w:rPr>
              <w:t>We have considered PPA previously and discounted it, given we are in the fortunate position of having the capital to invest.</w:t>
            </w:r>
          </w:p>
        </w:tc>
        <w:tc>
          <w:tcPr>
            <w:tcW w:w="364" w:type="pct"/>
            <w:tcBorders>
              <w:top w:val="single" w:sz="8" w:space="0" w:color="auto"/>
              <w:left w:val="nil"/>
              <w:bottom w:val="single" w:sz="8" w:space="0" w:color="auto"/>
              <w:right w:val="single" w:sz="8" w:space="0" w:color="auto"/>
            </w:tcBorders>
          </w:tcPr>
          <w:p w14:paraId="392245A7" w14:textId="2012D0BF" w:rsidR="00ED70AC" w:rsidRDefault="00ED70AC" w:rsidP="00ED70AC">
            <w:pPr>
              <w:spacing w:before="120" w:after="120"/>
              <w:ind w:left="146"/>
              <w:jc w:val="both"/>
              <w:rPr>
                <w:rFonts w:cstheme="minorHAnsi"/>
                <w:sz w:val="20"/>
                <w:szCs w:val="20"/>
              </w:rPr>
            </w:pPr>
            <w:r>
              <w:rPr>
                <w:rFonts w:cstheme="minorHAnsi"/>
                <w:sz w:val="20"/>
                <w:szCs w:val="20"/>
              </w:rPr>
              <w:t>25/06/25</w:t>
            </w:r>
          </w:p>
        </w:tc>
      </w:tr>
      <w:tr w:rsidR="00457CC8" w14:paraId="1B1104F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D62632" w14:textId="5172E5F8" w:rsidR="00457CC8" w:rsidRPr="00457CC8" w:rsidRDefault="00457CC8" w:rsidP="003D4323">
            <w:pPr>
              <w:jc w:val="both"/>
              <w:rPr>
                <w:sz w:val="20"/>
              </w:rPr>
            </w:pPr>
            <w:r>
              <w:rPr>
                <w:rFonts w:eastAsia="Times New Roman"/>
                <w:color w:val="000000"/>
                <w:sz w:val="20"/>
                <w:szCs w:val="24"/>
              </w:rPr>
              <w:t xml:space="preserve">We </w:t>
            </w:r>
            <w:r w:rsidRPr="00457CC8">
              <w:rPr>
                <w:sz w:val="20"/>
              </w:rPr>
              <w:t>note on the tender document; “</w:t>
            </w:r>
            <w:r w:rsidRPr="00457CC8">
              <w:rPr>
                <w:i/>
                <w:iCs/>
                <w:sz w:val="20"/>
              </w:rPr>
              <w:t>Halls are covered by one of six fiscal meters serving the Chichester Campus. This meter additionally serves supplies to the Music Building, Sports Dome, Tudor Hale Centre for Sport and Laundry to the north of Harting Hall”.</w:t>
            </w:r>
          </w:p>
          <w:p w14:paraId="09D25686" w14:textId="3FED42B8" w:rsidR="00457CC8" w:rsidRPr="00457CC8" w:rsidRDefault="00457CC8" w:rsidP="003D4323">
            <w:pPr>
              <w:jc w:val="both"/>
              <w:rPr>
                <w:sz w:val="20"/>
              </w:rPr>
            </w:pPr>
            <w:r w:rsidRPr="00457CC8">
              <w:rPr>
                <w:sz w:val="20"/>
              </w:rPr>
              <w:t xml:space="preserve">Could you provide further clarity about this data? Assuming this is the total for the meter across all the buildings listed, could you give an approximate </w:t>
            </w:r>
            <w:r w:rsidRPr="00457CC8">
              <w:rPr>
                <w:sz w:val="20"/>
              </w:rPr>
              <w:lastRenderedPageBreak/>
              <w:t>indication of how much is consumed at each of the tendered sites?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FA21690" w14:textId="77777777" w:rsidR="0049088F" w:rsidRDefault="0049088F" w:rsidP="005E1201">
            <w:pPr>
              <w:pStyle w:val="xmsonormal"/>
              <w:jc w:val="both"/>
              <w:rPr>
                <w:rFonts w:asciiTheme="minorHAnsi" w:hAnsiTheme="minorHAnsi" w:cstheme="minorHAnsi"/>
                <w:color w:val="000000"/>
                <w:sz w:val="20"/>
                <w:szCs w:val="24"/>
              </w:rPr>
            </w:pPr>
          </w:p>
          <w:p w14:paraId="2727D0F4" w14:textId="03EB2975" w:rsidR="00457CC8" w:rsidRDefault="005E1201" w:rsidP="005E1201">
            <w:pPr>
              <w:pStyle w:val="xmsonormal"/>
              <w:jc w:val="both"/>
              <w:rPr>
                <w:rFonts w:asciiTheme="minorHAnsi" w:hAnsiTheme="minorHAnsi" w:cstheme="minorHAnsi"/>
                <w:color w:val="000000"/>
                <w:sz w:val="20"/>
                <w:szCs w:val="24"/>
              </w:rPr>
            </w:pPr>
            <w:r>
              <w:rPr>
                <w:rFonts w:asciiTheme="minorHAnsi" w:hAnsiTheme="minorHAnsi" w:cstheme="minorHAnsi"/>
                <w:color w:val="000000"/>
                <w:sz w:val="20"/>
                <w:szCs w:val="24"/>
              </w:rPr>
              <w:t xml:space="preserve">Yes, the data provided in Appendices is the consumption data for all the buildings listed. They are all fed by the same substation and are on a single meter. </w:t>
            </w:r>
          </w:p>
          <w:p w14:paraId="230324FB" w14:textId="77777777" w:rsidR="005E1201" w:rsidRDefault="005E1201" w:rsidP="005E1201">
            <w:pPr>
              <w:pStyle w:val="xmsonormal"/>
              <w:jc w:val="both"/>
              <w:rPr>
                <w:rFonts w:asciiTheme="minorHAnsi" w:hAnsiTheme="minorHAnsi" w:cstheme="minorHAnsi"/>
                <w:color w:val="000000"/>
                <w:sz w:val="20"/>
                <w:szCs w:val="24"/>
              </w:rPr>
            </w:pPr>
          </w:p>
          <w:p w14:paraId="654E161D" w14:textId="0E883BF7" w:rsidR="005E1201" w:rsidRPr="00ED70AC" w:rsidRDefault="005E1201" w:rsidP="005E1201">
            <w:pPr>
              <w:pStyle w:val="xmsonormal"/>
              <w:jc w:val="both"/>
              <w:rPr>
                <w:rFonts w:asciiTheme="minorHAnsi" w:hAnsiTheme="minorHAnsi" w:cstheme="minorHAnsi"/>
                <w:color w:val="000000"/>
                <w:sz w:val="20"/>
                <w:szCs w:val="24"/>
              </w:rPr>
            </w:pPr>
            <w:r>
              <w:rPr>
                <w:rFonts w:asciiTheme="minorHAnsi" w:hAnsiTheme="minorHAnsi" w:cstheme="minorHAnsi"/>
                <w:color w:val="000000"/>
                <w:sz w:val="20"/>
                <w:szCs w:val="24"/>
              </w:rPr>
              <w:t xml:space="preserve">Unfortunately, we do not have meters for each individual building and therefore cannot identify each buildings’ consumption. </w:t>
            </w:r>
          </w:p>
        </w:tc>
        <w:tc>
          <w:tcPr>
            <w:tcW w:w="364" w:type="pct"/>
            <w:tcBorders>
              <w:top w:val="single" w:sz="8" w:space="0" w:color="auto"/>
              <w:left w:val="nil"/>
              <w:bottom w:val="single" w:sz="8" w:space="0" w:color="auto"/>
              <w:right w:val="single" w:sz="8" w:space="0" w:color="auto"/>
            </w:tcBorders>
          </w:tcPr>
          <w:p w14:paraId="7FB342A7" w14:textId="1124D329" w:rsidR="00457CC8" w:rsidRDefault="005E1201" w:rsidP="00ED70AC">
            <w:pPr>
              <w:spacing w:before="120" w:after="120"/>
              <w:ind w:left="146"/>
              <w:jc w:val="both"/>
              <w:rPr>
                <w:rFonts w:cstheme="minorHAnsi"/>
                <w:sz w:val="20"/>
                <w:szCs w:val="20"/>
              </w:rPr>
            </w:pPr>
            <w:r>
              <w:rPr>
                <w:rFonts w:cstheme="minorHAnsi"/>
                <w:sz w:val="20"/>
                <w:szCs w:val="20"/>
              </w:rPr>
              <w:t>30/06/25</w:t>
            </w:r>
          </w:p>
        </w:tc>
      </w:tr>
      <w:tr w:rsidR="003529A3" w14:paraId="5A237A51"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6C1B0A" w14:textId="09D044DA" w:rsidR="003529A3" w:rsidRPr="003529A3" w:rsidRDefault="003529A3" w:rsidP="003529A3">
            <w:pPr>
              <w:spacing w:after="0"/>
              <w:jc w:val="both"/>
              <w:rPr>
                <w:rFonts w:eastAsia="Times New Roman" w:cstheme="minorHAnsi"/>
                <w:color w:val="000000"/>
                <w:sz w:val="20"/>
                <w:szCs w:val="20"/>
              </w:rPr>
            </w:pPr>
            <w:r w:rsidRPr="003529A3">
              <w:rPr>
                <w:rFonts w:eastAsia="Times New Roman" w:cstheme="minorHAnsi"/>
                <w:sz w:val="20"/>
                <w:szCs w:val="20"/>
              </w:rPr>
              <w:t xml:space="preserve">Please can you advise if there is a </w:t>
            </w:r>
            <w:proofErr w:type="spellStart"/>
            <w:r w:rsidRPr="003529A3">
              <w:rPr>
                <w:rFonts w:eastAsia="Times New Roman" w:cstheme="minorHAnsi"/>
                <w:sz w:val="20"/>
                <w:szCs w:val="20"/>
              </w:rPr>
              <w:t>kWp</w:t>
            </w:r>
            <w:proofErr w:type="spellEnd"/>
            <w:r w:rsidRPr="003529A3">
              <w:rPr>
                <w:rFonts w:eastAsia="Times New Roman" w:cstheme="minorHAnsi"/>
                <w:sz w:val="20"/>
                <w:szCs w:val="20"/>
              </w:rPr>
              <w:t xml:space="preserve"> target?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5562CF7" w14:textId="6BB2992C" w:rsidR="003529A3" w:rsidRPr="003529A3" w:rsidRDefault="003529A3" w:rsidP="003529A3">
            <w:pPr>
              <w:pStyle w:val="xmsonormal"/>
              <w:jc w:val="both"/>
              <w:rPr>
                <w:rFonts w:asciiTheme="minorHAnsi" w:hAnsiTheme="minorHAnsi" w:cstheme="minorHAnsi"/>
                <w:color w:val="000000"/>
                <w:sz w:val="20"/>
                <w:szCs w:val="20"/>
              </w:rPr>
            </w:pPr>
            <w:r w:rsidRPr="003529A3">
              <w:rPr>
                <w:rFonts w:asciiTheme="minorHAnsi" w:hAnsiTheme="minorHAnsi" w:cstheme="minorHAnsi"/>
                <w:sz w:val="20"/>
                <w:szCs w:val="20"/>
                <w:lang w:eastAsia="en-US"/>
              </w:rPr>
              <w:t xml:space="preserve">We have no </w:t>
            </w:r>
            <w:proofErr w:type="spellStart"/>
            <w:r w:rsidRPr="003529A3">
              <w:rPr>
                <w:rFonts w:asciiTheme="minorHAnsi" w:hAnsiTheme="minorHAnsi" w:cstheme="minorHAnsi"/>
                <w:sz w:val="20"/>
                <w:szCs w:val="20"/>
                <w:lang w:eastAsia="en-US"/>
              </w:rPr>
              <w:t>kWp</w:t>
            </w:r>
            <w:proofErr w:type="spellEnd"/>
            <w:r w:rsidRPr="003529A3">
              <w:rPr>
                <w:rFonts w:asciiTheme="minorHAnsi" w:hAnsiTheme="minorHAnsi" w:cstheme="minorHAnsi"/>
                <w:sz w:val="20"/>
                <w:szCs w:val="20"/>
                <w:lang w:eastAsia="en-US"/>
              </w:rPr>
              <w:t xml:space="preserve"> target, although suppliers are asked to advise anticipated PV wattage output as part of their response to question C1.3</w:t>
            </w:r>
          </w:p>
        </w:tc>
        <w:tc>
          <w:tcPr>
            <w:tcW w:w="364" w:type="pct"/>
            <w:tcBorders>
              <w:top w:val="single" w:sz="8" w:space="0" w:color="auto"/>
              <w:left w:val="nil"/>
              <w:bottom w:val="single" w:sz="8" w:space="0" w:color="auto"/>
              <w:right w:val="single" w:sz="8" w:space="0" w:color="auto"/>
            </w:tcBorders>
          </w:tcPr>
          <w:p w14:paraId="6607F3DE" w14:textId="78DE8110"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08590834"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FFB362" w14:textId="23A39793"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Will there be any hoist or plant available to lift materials to the roof?</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91AAAB" w14:textId="4161CAE1" w:rsidR="003529A3" w:rsidRPr="003529A3" w:rsidRDefault="003529A3" w:rsidP="003529A3">
            <w:pPr>
              <w:spacing w:after="0"/>
              <w:jc w:val="both"/>
              <w:rPr>
                <w:rFonts w:cstheme="minorHAnsi"/>
                <w:sz w:val="20"/>
                <w:szCs w:val="20"/>
              </w:rPr>
            </w:pPr>
            <w:r w:rsidRPr="003529A3">
              <w:rPr>
                <w:rFonts w:cstheme="minorHAnsi"/>
                <w:sz w:val="20"/>
                <w:szCs w:val="20"/>
              </w:rPr>
              <w:t xml:space="preserve">Our understanding is that none will be provided as part of the roofer’s scaffold. The roofing contractor intends to use a mobile crane which they will hire as and when required. Global scaffolding’s contact details have however been provided as part of the tender so suppliers are welcome to confirm details for themselves or have any alterations they require to the scaffolding priced. </w:t>
            </w:r>
          </w:p>
        </w:tc>
        <w:tc>
          <w:tcPr>
            <w:tcW w:w="364" w:type="pct"/>
            <w:tcBorders>
              <w:top w:val="single" w:sz="8" w:space="0" w:color="auto"/>
              <w:left w:val="nil"/>
              <w:bottom w:val="single" w:sz="8" w:space="0" w:color="auto"/>
              <w:right w:val="single" w:sz="8" w:space="0" w:color="auto"/>
            </w:tcBorders>
          </w:tcPr>
          <w:p w14:paraId="764D2388" w14:textId="2E355718"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678518A4"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852F6F" w14:textId="5B88929A"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Have you submitted a grid application for the proposed PV in this project?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179819B" w14:textId="3F4B206B" w:rsidR="003529A3" w:rsidRPr="003529A3" w:rsidRDefault="003529A3" w:rsidP="003529A3">
            <w:pPr>
              <w:spacing w:after="0"/>
              <w:jc w:val="both"/>
              <w:rPr>
                <w:rFonts w:cstheme="minorHAnsi"/>
                <w:sz w:val="20"/>
                <w:szCs w:val="20"/>
              </w:rPr>
            </w:pPr>
            <w:r w:rsidRPr="003529A3">
              <w:rPr>
                <w:rFonts w:cstheme="minorHAnsi"/>
                <w:color w:val="000000"/>
                <w:sz w:val="20"/>
                <w:szCs w:val="20"/>
              </w:rPr>
              <w:t xml:space="preserve">Currently we have not made any application. </w:t>
            </w:r>
            <w:r w:rsidRPr="003529A3">
              <w:rPr>
                <w:rFonts w:cstheme="minorHAnsi"/>
                <w:sz w:val="20"/>
                <w:szCs w:val="20"/>
              </w:rPr>
              <w:t>If a G99 application is required, we are asking suppliers to make this application on the University’s behalf as part of the contractor’s duties under the design and build contract. Our preference is also to neither order nor install equipment until G99 approval is received in case this is not successful. This should be factored into the programme.</w:t>
            </w:r>
          </w:p>
        </w:tc>
        <w:tc>
          <w:tcPr>
            <w:tcW w:w="364" w:type="pct"/>
            <w:tcBorders>
              <w:top w:val="single" w:sz="8" w:space="0" w:color="auto"/>
              <w:left w:val="nil"/>
              <w:bottom w:val="single" w:sz="8" w:space="0" w:color="auto"/>
              <w:right w:val="single" w:sz="8" w:space="0" w:color="auto"/>
            </w:tcBorders>
          </w:tcPr>
          <w:p w14:paraId="2D6DC757" w14:textId="4688C8BF"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69106D96"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AEEDB3" w14:textId="4BCB2EB9"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Are we able to install before we receive G99 approval if this is when it needs to be fitted (in line with the roofing works) or are we to wait for G99 approval first?</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0E1E65A" w14:textId="4C0D6E25" w:rsidR="003529A3" w:rsidRPr="003529A3" w:rsidRDefault="003529A3" w:rsidP="003529A3">
            <w:pPr>
              <w:pStyle w:val="xmsonormal"/>
              <w:jc w:val="both"/>
              <w:rPr>
                <w:rFonts w:asciiTheme="minorHAnsi" w:hAnsiTheme="minorHAnsi" w:cstheme="minorHAnsi"/>
                <w:color w:val="000000"/>
                <w:sz w:val="20"/>
                <w:szCs w:val="20"/>
              </w:rPr>
            </w:pPr>
            <w:r w:rsidRPr="003529A3">
              <w:rPr>
                <w:rFonts w:asciiTheme="minorHAnsi" w:hAnsiTheme="minorHAnsi" w:cstheme="minorHAnsi"/>
                <w:sz w:val="20"/>
                <w:szCs w:val="20"/>
                <w:lang w:eastAsia="en-US"/>
              </w:rPr>
              <w:t>If a G99 application is required, we are asking suppliers to make this application on the University’s behalf as part of the contractor’s duties under the design and build contract. Our preference is also to neither order nor install equipment until G99 approval is received in case this is not successful. This should be factored into the programme.</w:t>
            </w:r>
          </w:p>
        </w:tc>
        <w:tc>
          <w:tcPr>
            <w:tcW w:w="364" w:type="pct"/>
            <w:tcBorders>
              <w:top w:val="single" w:sz="8" w:space="0" w:color="auto"/>
              <w:left w:val="nil"/>
              <w:bottom w:val="single" w:sz="8" w:space="0" w:color="auto"/>
              <w:right w:val="single" w:sz="8" w:space="0" w:color="auto"/>
            </w:tcBorders>
          </w:tcPr>
          <w:p w14:paraId="754EBF5E" w14:textId="08B9DE34"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3529A3" w14:paraId="526EE9FF"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9FCB56" w14:textId="6CC4F8C5" w:rsidR="003529A3" w:rsidRPr="003529A3" w:rsidRDefault="003529A3" w:rsidP="003529A3">
            <w:pPr>
              <w:spacing w:after="0"/>
              <w:jc w:val="both"/>
              <w:rPr>
                <w:rFonts w:eastAsia="Times New Roman" w:cstheme="minorHAnsi"/>
                <w:sz w:val="20"/>
                <w:szCs w:val="20"/>
              </w:rPr>
            </w:pPr>
            <w:r w:rsidRPr="003529A3">
              <w:rPr>
                <w:rFonts w:eastAsia="Times New Roman" w:cstheme="minorHAnsi"/>
                <w:sz w:val="20"/>
                <w:szCs w:val="20"/>
              </w:rPr>
              <w:t>If the scaffolding has come down by the time the G99 is through and therefore solar panels can go on, can we provide our own scaffolding as long as the costs are the same or lower? </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825938E" w14:textId="6B32FA56" w:rsidR="003529A3" w:rsidRPr="003529A3" w:rsidRDefault="003529A3" w:rsidP="00030C7E">
            <w:pPr>
              <w:spacing w:after="0"/>
              <w:jc w:val="both"/>
              <w:rPr>
                <w:rFonts w:cstheme="minorHAnsi"/>
                <w:sz w:val="20"/>
                <w:szCs w:val="20"/>
              </w:rPr>
            </w:pPr>
            <w:r w:rsidRPr="003529A3">
              <w:rPr>
                <w:rFonts w:cstheme="minorHAnsi"/>
                <w:sz w:val="20"/>
                <w:szCs w:val="20"/>
              </w:rPr>
              <w:t>Our preference is not to have two sets of scaffold erection and dismantling due to the levels of noise and disruption this will cause. If installation is planned to co-ordinate with the completion of each roof, we would also be surprised this will be economically viable in comparison with extending the hire of the roofer’s scaffold.</w:t>
            </w:r>
          </w:p>
          <w:p w14:paraId="32489243" w14:textId="0C3A9761" w:rsidR="003529A3" w:rsidRPr="003529A3" w:rsidRDefault="003529A3" w:rsidP="00030C7E">
            <w:pPr>
              <w:spacing w:after="0"/>
              <w:jc w:val="both"/>
              <w:rPr>
                <w:rFonts w:cstheme="minorHAnsi"/>
                <w:sz w:val="20"/>
                <w:szCs w:val="20"/>
              </w:rPr>
            </w:pPr>
            <w:r w:rsidRPr="003529A3">
              <w:rPr>
                <w:rFonts w:cstheme="minorHAnsi"/>
                <w:sz w:val="20"/>
                <w:szCs w:val="20"/>
              </w:rPr>
              <w:t>Currently roofing works on the first block is scheduled to complete circa February 2026 and April 2026 for the second. The third block is subject to ongoing discussion but a break in programme to allow for summer conferences could see this as late as January or February 2027.</w:t>
            </w:r>
          </w:p>
        </w:tc>
        <w:tc>
          <w:tcPr>
            <w:tcW w:w="364" w:type="pct"/>
            <w:tcBorders>
              <w:top w:val="single" w:sz="8" w:space="0" w:color="auto"/>
              <w:left w:val="nil"/>
              <w:bottom w:val="single" w:sz="8" w:space="0" w:color="auto"/>
              <w:right w:val="single" w:sz="8" w:space="0" w:color="auto"/>
            </w:tcBorders>
          </w:tcPr>
          <w:p w14:paraId="251FDD06" w14:textId="0B64D596" w:rsidR="003529A3" w:rsidRPr="003529A3" w:rsidRDefault="003529A3" w:rsidP="003529A3">
            <w:pPr>
              <w:spacing w:before="120" w:after="120"/>
              <w:ind w:left="146"/>
              <w:jc w:val="both"/>
              <w:rPr>
                <w:rFonts w:cstheme="minorHAnsi"/>
                <w:sz w:val="20"/>
                <w:szCs w:val="20"/>
              </w:rPr>
            </w:pPr>
            <w:r>
              <w:rPr>
                <w:rFonts w:cstheme="minorHAnsi"/>
                <w:sz w:val="20"/>
                <w:szCs w:val="20"/>
              </w:rPr>
              <w:t>09/07/25</w:t>
            </w:r>
          </w:p>
        </w:tc>
      </w:tr>
      <w:tr w:rsidR="00737FAE" w14:paraId="2B2D4050"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7C3C22" w14:textId="0249A4A4" w:rsidR="00737FAE" w:rsidRPr="004B2108" w:rsidRDefault="004B2108" w:rsidP="004B2108">
            <w:pPr>
              <w:spacing w:after="0"/>
              <w:jc w:val="both"/>
              <w:rPr>
                <w:rFonts w:eastAsia="Times New Roman" w:cstheme="minorHAnsi"/>
                <w:sz w:val="20"/>
                <w:szCs w:val="20"/>
              </w:rPr>
            </w:pPr>
            <w:r w:rsidRPr="004B2108">
              <w:rPr>
                <w:sz w:val="20"/>
                <w:szCs w:val="20"/>
              </w:rPr>
              <w:t>Will those who have attended the site be prioritised or preferred during the tender evaluation process?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21BD426" w14:textId="54CFACDF" w:rsidR="00737FAE" w:rsidRPr="004B2108" w:rsidRDefault="004B2108" w:rsidP="00030C7E">
            <w:pPr>
              <w:spacing w:after="0"/>
              <w:jc w:val="both"/>
              <w:rPr>
                <w:rFonts w:cstheme="minorHAnsi"/>
                <w:sz w:val="20"/>
                <w:szCs w:val="20"/>
              </w:rPr>
            </w:pPr>
            <w:r w:rsidRPr="004B2108">
              <w:rPr>
                <w:rFonts w:cstheme="minorHAnsi"/>
                <w:sz w:val="20"/>
                <w:szCs w:val="20"/>
              </w:rPr>
              <w:t xml:space="preserve">No. </w:t>
            </w:r>
            <w:r>
              <w:rPr>
                <w:rFonts w:cstheme="minorHAnsi"/>
                <w:sz w:val="20"/>
                <w:szCs w:val="20"/>
              </w:rPr>
              <w:t xml:space="preserve">Evaluations are based solely on the criteria given in the tender documentation. </w:t>
            </w:r>
          </w:p>
        </w:tc>
        <w:tc>
          <w:tcPr>
            <w:tcW w:w="364" w:type="pct"/>
            <w:tcBorders>
              <w:top w:val="single" w:sz="8" w:space="0" w:color="auto"/>
              <w:left w:val="nil"/>
              <w:bottom w:val="single" w:sz="8" w:space="0" w:color="auto"/>
              <w:right w:val="single" w:sz="8" w:space="0" w:color="auto"/>
            </w:tcBorders>
          </w:tcPr>
          <w:p w14:paraId="20A66995" w14:textId="66ABDD52" w:rsidR="00737FAE" w:rsidRPr="004B2108" w:rsidRDefault="004B2108" w:rsidP="004B2108">
            <w:pPr>
              <w:spacing w:after="0"/>
              <w:ind w:left="146"/>
              <w:jc w:val="both"/>
              <w:rPr>
                <w:rFonts w:cstheme="minorHAnsi"/>
                <w:sz w:val="20"/>
                <w:szCs w:val="20"/>
              </w:rPr>
            </w:pPr>
            <w:r>
              <w:rPr>
                <w:rFonts w:cstheme="minorHAnsi"/>
                <w:sz w:val="20"/>
                <w:szCs w:val="20"/>
              </w:rPr>
              <w:t>09/07/25</w:t>
            </w:r>
          </w:p>
        </w:tc>
      </w:tr>
      <w:tr w:rsidR="005A390E" w14:paraId="6A08E26D"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017A5E" w14:textId="5A738B69" w:rsidR="005A390E" w:rsidRPr="005A390E" w:rsidRDefault="005A390E" w:rsidP="005A390E">
            <w:pPr>
              <w:spacing w:after="0"/>
              <w:jc w:val="both"/>
              <w:rPr>
                <w:rFonts w:cstheme="minorHAnsi"/>
                <w:sz w:val="20"/>
                <w:szCs w:val="20"/>
              </w:rPr>
            </w:pPr>
            <w:bookmarkStart w:id="0" w:name="_Hlk203745591"/>
            <w:r w:rsidRPr="005A390E">
              <w:rPr>
                <w:rFonts w:eastAsia="Times New Roman" w:cstheme="minorHAnsi"/>
                <w:sz w:val="20"/>
                <w:szCs w:val="20"/>
              </w:rPr>
              <w:t>Do you have a standard specification for the fire stops between floors, or should we refer to a British Standard?</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6EB5F6" w14:textId="77777777" w:rsidR="005A390E" w:rsidRPr="005A390E" w:rsidRDefault="005A390E" w:rsidP="00030C7E">
            <w:pPr>
              <w:spacing w:before="100" w:beforeAutospacing="1" w:after="100" w:afterAutospacing="1"/>
              <w:jc w:val="both"/>
              <w:rPr>
                <w:rFonts w:cstheme="minorHAnsi"/>
                <w:sz w:val="20"/>
                <w:szCs w:val="20"/>
              </w:rPr>
            </w:pPr>
            <w:r w:rsidRPr="005A390E">
              <w:rPr>
                <w:rFonts w:cstheme="minorHAnsi"/>
                <w:sz w:val="20"/>
                <w:szCs w:val="20"/>
              </w:rPr>
              <w:t>Suppliers should confirm their installation will comply with UK legislation  </w:t>
            </w:r>
          </w:p>
          <w:p w14:paraId="1AC051BA" w14:textId="77777777" w:rsidR="005A390E" w:rsidRPr="005A390E" w:rsidRDefault="005A390E" w:rsidP="00030C7E">
            <w:pPr>
              <w:spacing w:after="0"/>
              <w:jc w:val="both"/>
              <w:rPr>
                <w:rFonts w:cstheme="minorHAnsi"/>
                <w:sz w:val="20"/>
                <w:szCs w:val="20"/>
              </w:rPr>
            </w:pPr>
          </w:p>
        </w:tc>
        <w:tc>
          <w:tcPr>
            <w:tcW w:w="364" w:type="pct"/>
            <w:tcBorders>
              <w:top w:val="single" w:sz="8" w:space="0" w:color="auto"/>
              <w:left w:val="nil"/>
              <w:bottom w:val="single" w:sz="8" w:space="0" w:color="auto"/>
              <w:right w:val="single" w:sz="8" w:space="0" w:color="auto"/>
            </w:tcBorders>
          </w:tcPr>
          <w:p w14:paraId="5F0BFD7F" w14:textId="02F7C387" w:rsidR="005A390E" w:rsidRPr="005A390E" w:rsidRDefault="005A390E" w:rsidP="005A390E">
            <w:pPr>
              <w:spacing w:after="0"/>
              <w:ind w:left="146"/>
              <w:jc w:val="both"/>
              <w:rPr>
                <w:rFonts w:cstheme="minorHAnsi"/>
                <w:sz w:val="20"/>
                <w:szCs w:val="20"/>
              </w:rPr>
            </w:pPr>
            <w:r w:rsidRPr="005A390E">
              <w:rPr>
                <w:rFonts w:cstheme="minorHAnsi"/>
                <w:sz w:val="20"/>
                <w:szCs w:val="20"/>
              </w:rPr>
              <w:t>17/07/25</w:t>
            </w:r>
          </w:p>
        </w:tc>
      </w:tr>
      <w:tr w:rsidR="005A390E" w14:paraId="3200079C"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E10182" w14:textId="108BBE0D" w:rsidR="005A390E" w:rsidRPr="005A390E" w:rsidRDefault="005A390E" w:rsidP="005A390E">
            <w:pPr>
              <w:spacing w:after="0"/>
              <w:jc w:val="both"/>
              <w:rPr>
                <w:rFonts w:eastAsia="Times New Roman" w:cstheme="minorHAnsi"/>
                <w:sz w:val="20"/>
                <w:szCs w:val="20"/>
              </w:rPr>
            </w:pPr>
            <w:r w:rsidRPr="005A390E">
              <w:rPr>
                <w:rFonts w:eastAsia="Times New Roman" w:cstheme="minorHAnsi"/>
                <w:sz w:val="20"/>
                <w:szCs w:val="20"/>
              </w:rPr>
              <w:t>Regarding the "roof riser" cable, could you confirm its cable size?</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6038A0E" w14:textId="60D291BA" w:rsidR="005A390E" w:rsidRPr="005A390E" w:rsidRDefault="005A390E" w:rsidP="00030C7E">
            <w:pPr>
              <w:spacing w:before="100" w:beforeAutospacing="1" w:after="100" w:afterAutospacing="1"/>
              <w:jc w:val="both"/>
              <w:rPr>
                <w:rFonts w:cstheme="minorHAnsi"/>
                <w:sz w:val="20"/>
                <w:szCs w:val="20"/>
              </w:rPr>
            </w:pPr>
            <w:r w:rsidRPr="005A390E">
              <w:rPr>
                <w:rFonts w:cstheme="minorHAnsi"/>
                <w:sz w:val="20"/>
                <w:szCs w:val="20"/>
              </w:rPr>
              <w:t>We have now posted a new document on the Help Site</w:t>
            </w:r>
            <w:r>
              <w:rPr>
                <w:rFonts w:cstheme="minorHAnsi"/>
                <w:sz w:val="20"/>
                <w:szCs w:val="20"/>
              </w:rPr>
              <w:t xml:space="preserve"> [</w:t>
            </w:r>
            <w:hyperlink r:id="rId10" w:history="1">
              <w:r w:rsidRPr="003A6266">
                <w:rPr>
                  <w:rStyle w:val="Hyperlink"/>
                  <w:rFonts w:cstheme="minorHAnsi"/>
                  <w:sz w:val="20"/>
                  <w:szCs w:val="20"/>
                </w:rPr>
                <w:t>https://help.chi.ac.uk/tenders</w:t>
              </w:r>
            </w:hyperlink>
            <w:r>
              <w:rPr>
                <w:rFonts w:cstheme="minorHAnsi"/>
                <w:sz w:val="20"/>
                <w:szCs w:val="20"/>
              </w:rPr>
              <w:t>]</w:t>
            </w:r>
            <w:r w:rsidRPr="005A390E">
              <w:rPr>
                <w:rFonts w:cstheme="minorHAnsi"/>
                <w:sz w:val="20"/>
                <w:szCs w:val="20"/>
              </w:rPr>
              <w:t xml:space="preserve"> to show this cable. For clarity, the cable is </w:t>
            </w:r>
            <w:r w:rsidR="00E53137">
              <w:rPr>
                <w:rFonts w:cstheme="minorHAnsi"/>
                <w:sz w:val="20"/>
                <w:szCs w:val="20"/>
              </w:rPr>
              <w:t xml:space="preserve">believed to be </w:t>
            </w:r>
            <w:r w:rsidRPr="005A390E">
              <w:rPr>
                <w:rFonts w:cstheme="minorHAnsi"/>
                <w:sz w:val="20"/>
                <w:szCs w:val="20"/>
              </w:rPr>
              <w:t xml:space="preserve">25-35mm CSA and is connected to a </w:t>
            </w:r>
            <w:proofErr w:type="gramStart"/>
            <w:r w:rsidRPr="005A390E">
              <w:rPr>
                <w:rFonts w:cstheme="minorHAnsi"/>
                <w:sz w:val="20"/>
                <w:szCs w:val="20"/>
              </w:rPr>
              <w:t>100-125 amp</w:t>
            </w:r>
            <w:proofErr w:type="gramEnd"/>
            <w:r w:rsidRPr="005A390E">
              <w:rPr>
                <w:rFonts w:cstheme="minorHAnsi"/>
                <w:sz w:val="20"/>
                <w:szCs w:val="20"/>
              </w:rPr>
              <w:t xml:space="preserve"> breaker. The breakers can be seen in photo 15 of Appendix 6.</w:t>
            </w:r>
          </w:p>
        </w:tc>
        <w:tc>
          <w:tcPr>
            <w:tcW w:w="364" w:type="pct"/>
            <w:tcBorders>
              <w:top w:val="single" w:sz="8" w:space="0" w:color="auto"/>
              <w:left w:val="nil"/>
              <w:bottom w:val="single" w:sz="8" w:space="0" w:color="auto"/>
              <w:right w:val="single" w:sz="8" w:space="0" w:color="auto"/>
            </w:tcBorders>
          </w:tcPr>
          <w:p w14:paraId="10D40CE9" w14:textId="7D14F9FB" w:rsidR="005A390E" w:rsidRPr="005A390E" w:rsidRDefault="005A390E" w:rsidP="005A390E">
            <w:pPr>
              <w:spacing w:after="0"/>
              <w:ind w:left="146"/>
              <w:jc w:val="both"/>
              <w:rPr>
                <w:rFonts w:cstheme="minorHAnsi"/>
                <w:sz w:val="20"/>
                <w:szCs w:val="20"/>
              </w:rPr>
            </w:pPr>
            <w:r w:rsidRPr="005A390E">
              <w:rPr>
                <w:rFonts w:cstheme="minorHAnsi"/>
                <w:sz w:val="20"/>
                <w:szCs w:val="20"/>
              </w:rPr>
              <w:t>17/07/25</w:t>
            </w:r>
          </w:p>
        </w:tc>
      </w:tr>
      <w:tr w:rsidR="00EC39F1" w14:paraId="4AE90211"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142662" w14:textId="158CCCBB" w:rsidR="00EC39F1" w:rsidRDefault="00EC39F1" w:rsidP="00CB7005">
            <w:pPr>
              <w:spacing w:after="0"/>
              <w:jc w:val="both"/>
              <w:rPr>
                <w:rFonts w:eastAsia="Times New Roman" w:cstheme="minorHAnsi"/>
                <w:sz w:val="20"/>
                <w:szCs w:val="20"/>
              </w:rPr>
            </w:pPr>
            <w:r>
              <w:rPr>
                <w:rFonts w:eastAsia="Times New Roman" w:cstheme="minorHAnsi"/>
                <w:sz w:val="20"/>
                <w:szCs w:val="20"/>
              </w:rPr>
              <w:t>G99</w:t>
            </w:r>
            <w:r w:rsidR="007E3854">
              <w:rPr>
                <w:rFonts w:eastAsia="Times New Roman" w:cstheme="minorHAnsi"/>
                <w:sz w:val="20"/>
                <w:szCs w:val="20"/>
              </w:rPr>
              <w:t xml:space="preserve"> and Voltage optimiser</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0C3AA69" w14:textId="46C238F7" w:rsidR="00EC39F1" w:rsidRPr="00EC39F1" w:rsidRDefault="00EC39F1" w:rsidP="00030C7E">
            <w:pPr>
              <w:spacing w:after="0"/>
              <w:jc w:val="both"/>
              <w:rPr>
                <w:sz w:val="20"/>
                <w:szCs w:val="20"/>
              </w:rPr>
            </w:pPr>
            <w:r w:rsidRPr="00EC39F1">
              <w:rPr>
                <w:rFonts w:cstheme="minorHAnsi"/>
                <w:sz w:val="20"/>
                <w:szCs w:val="20"/>
              </w:rPr>
              <w:t xml:space="preserve">Please note that we have voltage optimisers on site. Distributed Generation (DG) can be installed together with voltage optimisers </w:t>
            </w:r>
            <w:r w:rsidRPr="00EC39F1">
              <w:rPr>
                <w:rFonts w:ascii="Calibri" w:hAnsi="Calibri"/>
                <w:sz w:val="20"/>
                <w:szCs w:val="20"/>
              </w:rPr>
              <w:t xml:space="preserve">but the integration point for any DG has to be carefully considered. G99/100 Regs stipulate that any for DG </w:t>
            </w:r>
            <w:r w:rsidRPr="00EC39F1">
              <w:rPr>
                <w:rFonts w:ascii="Calibri" w:hAnsi="Calibri"/>
                <w:sz w:val="20"/>
                <w:szCs w:val="20"/>
              </w:rPr>
              <w:lastRenderedPageBreak/>
              <w:t>mu</w:t>
            </w:r>
            <w:r w:rsidR="007E3854">
              <w:rPr>
                <w:rFonts w:ascii="Calibri" w:hAnsi="Calibri"/>
                <w:sz w:val="20"/>
                <w:szCs w:val="20"/>
              </w:rPr>
              <w:t>st</w:t>
            </w:r>
            <w:r w:rsidRPr="00EC39F1">
              <w:rPr>
                <w:rFonts w:ascii="Calibri" w:hAnsi="Calibri"/>
                <w:sz w:val="20"/>
                <w:szCs w:val="20"/>
              </w:rPr>
              <w:t xml:space="preserve"> be integrated upstream of any Voltage Optimisation. </w:t>
            </w:r>
            <w:r w:rsidR="007E3854">
              <w:rPr>
                <w:rFonts w:ascii="Calibri" w:hAnsi="Calibri"/>
                <w:sz w:val="20"/>
                <w:szCs w:val="20"/>
              </w:rPr>
              <w:t>Simply put</w:t>
            </w:r>
            <w:r w:rsidRPr="00EC39F1">
              <w:rPr>
                <w:rFonts w:ascii="Calibri" w:hAnsi="Calibri"/>
                <w:sz w:val="20"/>
                <w:szCs w:val="20"/>
              </w:rPr>
              <w:t xml:space="preserve">, it must be connected into the electrical system on the UN-Optimised side of the Voltage Optimiser. This is covered in section 7.7 of G99.   </w:t>
            </w:r>
          </w:p>
          <w:p w14:paraId="192257A2" w14:textId="77777777" w:rsidR="00EC39F1" w:rsidRDefault="00EC39F1" w:rsidP="00030C7E">
            <w:pPr>
              <w:spacing w:after="0"/>
              <w:jc w:val="both"/>
              <w:rPr>
                <w:rFonts w:ascii="Calibri" w:hAnsi="Calibri"/>
                <w:sz w:val="20"/>
                <w:szCs w:val="20"/>
              </w:rPr>
            </w:pPr>
          </w:p>
          <w:p w14:paraId="6AA6CA9B" w14:textId="0156D3F3" w:rsidR="00EC39F1" w:rsidRDefault="007E3854" w:rsidP="00030C7E">
            <w:pPr>
              <w:spacing w:after="0"/>
              <w:jc w:val="both"/>
              <w:rPr>
                <w:rFonts w:ascii="Calibri" w:hAnsi="Calibri"/>
                <w:sz w:val="20"/>
                <w:szCs w:val="20"/>
              </w:rPr>
            </w:pPr>
            <w:r>
              <w:rPr>
                <w:rFonts w:ascii="Calibri" w:hAnsi="Calibri"/>
                <w:sz w:val="20"/>
                <w:szCs w:val="20"/>
              </w:rPr>
              <w:t xml:space="preserve">Although the </w:t>
            </w:r>
            <w:r w:rsidR="00EC39F1" w:rsidRPr="00EC39F1">
              <w:rPr>
                <w:rFonts w:ascii="Calibri" w:hAnsi="Calibri"/>
                <w:sz w:val="20"/>
                <w:szCs w:val="20"/>
              </w:rPr>
              <w:t xml:space="preserve">blanket statement of PV cannot be fitted if there is a Voltage Optimiser on site is not correct, its connection point and design do need to be carefully considered. </w:t>
            </w:r>
          </w:p>
          <w:p w14:paraId="6AD9C754" w14:textId="77777777" w:rsidR="007E3854" w:rsidRDefault="007E3854" w:rsidP="00030C7E">
            <w:pPr>
              <w:spacing w:after="0"/>
              <w:jc w:val="both"/>
              <w:rPr>
                <w:sz w:val="20"/>
                <w:szCs w:val="20"/>
              </w:rPr>
            </w:pPr>
          </w:p>
          <w:p w14:paraId="5D117962" w14:textId="73BE431D" w:rsidR="007E3854" w:rsidRPr="00EC39F1" w:rsidRDefault="007E3854" w:rsidP="00030C7E">
            <w:pPr>
              <w:spacing w:after="0"/>
              <w:jc w:val="both"/>
              <w:rPr>
                <w:sz w:val="20"/>
                <w:szCs w:val="20"/>
              </w:rPr>
            </w:pPr>
            <w:r>
              <w:rPr>
                <w:sz w:val="20"/>
                <w:szCs w:val="20"/>
              </w:rPr>
              <w:t xml:space="preserve">As a result of this we will be </w:t>
            </w:r>
            <w:r w:rsidRPr="007E3854">
              <w:rPr>
                <w:b/>
                <w:sz w:val="20"/>
                <w:szCs w:val="20"/>
              </w:rPr>
              <w:t>removing the voltage optimiser</w:t>
            </w:r>
            <w:r>
              <w:rPr>
                <w:sz w:val="20"/>
                <w:szCs w:val="20"/>
              </w:rPr>
              <w:t xml:space="preserve"> from the main power supply before works on this project commence. </w:t>
            </w:r>
          </w:p>
        </w:tc>
        <w:tc>
          <w:tcPr>
            <w:tcW w:w="364" w:type="pct"/>
            <w:tcBorders>
              <w:top w:val="single" w:sz="8" w:space="0" w:color="auto"/>
              <w:left w:val="nil"/>
              <w:bottom w:val="single" w:sz="8" w:space="0" w:color="auto"/>
              <w:right w:val="single" w:sz="8" w:space="0" w:color="auto"/>
            </w:tcBorders>
          </w:tcPr>
          <w:p w14:paraId="026A8124" w14:textId="6F70BECE" w:rsidR="00EC39F1" w:rsidRDefault="00EC39F1" w:rsidP="005A390E">
            <w:pPr>
              <w:spacing w:after="0"/>
              <w:ind w:left="146"/>
              <w:jc w:val="both"/>
              <w:rPr>
                <w:rFonts w:cstheme="minorHAnsi"/>
                <w:sz w:val="20"/>
                <w:szCs w:val="20"/>
              </w:rPr>
            </w:pPr>
            <w:r>
              <w:rPr>
                <w:rFonts w:cstheme="minorHAnsi"/>
                <w:sz w:val="20"/>
                <w:szCs w:val="20"/>
              </w:rPr>
              <w:lastRenderedPageBreak/>
              <w:t>18/07/25</w:t>
            </w:r>
          </w:p>
        </w:tc>
      </w:tr>
      <w:tr w:rsidR="002C7D38" w14:paraId="5DEF62C0"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44EC98" w14:textId="04307B5F" w:rsidR="002C7D38" w:rsidRDefault="002C7D38" w:rsidP="00CB7005">
            <w:pPr>
              <w:spacing w:after="0"/>
              <w:jc w:val="both"/>
              <w:rPr>
                <w:rFonts w:eastAsia="Times New Roman" w:cstheme="minorHAnsi"/>
                <w:sz w:val="20"/>
                <w:szCs w:val="20"/>
              </w:rPr>
            </w:pPr>
            <w:r>
              <w:rPr>
                <w:rFonts w:eastAsia="Times New Roman" w:cstheme="minorHAnsi"/>
                <w:sz w:val="20"/>
                <w:szCs w:val="20"/>
              </w:rPr>
              <w:t>Welfare consideration</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43549CD" w14:textId="24828610" w:rsidR="002C7D38" w:rsidRPr="00EC39F1" w:rsidRDefault="002C7D38" w:rsidP="00E53137">
            <w:pPr>
              <w:spacing w:after="0"/>
              <w:jc w:val="both"/>
              <w:rPr>
                <w:rFonts w:cstheme="minorHAnsi"/>
                <w:sz w:val="20"/>
                <w:szCs w:val="20"/>
              </w:rPr>
            </w:pPr>
            <w:r>
              <w:rPr>
                <w:rFonts w:cstheme="minorHAnsi"/>
                <w:sz w:val="20"/>
                <w:szCs w:val="20"/>
              </w:rPr>
              <w:t>Please see the word doc</w:t>
            </w:r>
            <w:r w:rsidR="007E3854">
              <w:rPr>
                <w:rFonts w:cstheme="minorHAnsi"/>
                <w:sz w:val="20"/>
                <w:szCs w:val="20"/>
              </w:rPr>
              <w:t>ument</w:t>
            </w:r>
            <w:r>
              <w:rPr>
                <w:rFonts w:cstheme="minorHAnsi"/>
                <w:sz w:val="20"/>
                <w:szCs w:val="20"/>
              </w:rPr>
              <w:t xml:space="preserve"> included under additional documents. This advises on the constraints, proposed location, and identifies what we would like you to include in your tender response. </w:t>
            </w:r>
          </w:p>
        </w:tc>
        <w:tc>
          <w:tcPr>
            <w:tcW w:w="364" w:type="pct"/>
            <w:tcBorders>
              <w:top w:val="single" w:sz="8" w:space="0" w:color="auto"/>
              <w:left w:val="nil"/>
              <w:bottom w:val="single" w:sz="8" w:space="0" w:color="auto"/>
              <w:right w:val="single" w:sz="8" w:space="0" w:color="auto"/>
            </w:tcBorders>
          </w:tcPr>
          <w:p w14:paraId="1B5D1B5C" w14:textId="4169311D" w:rsidR="002C7D38" w:rsidRDefault="002C7D38" w:rsidP="005A390E">
            <w:pPr>
              <w:spacing w:after="0"/>
              <w:ind w:left="146"/>
              <w:jc w:val="both"/>
              <w:rPr>
                <w:rFonts w:cstheme="minorHAnsi"/>
                <w:sz w:val="20"/>
                <w:szCs w:val="20"/>
              </w:rPr>
            </w:pPr>
            <w:r>
              <w:rPr>
                <w:rFonts w:cstheme="minorHAnsi"/>
                <w:sz w:val="20"/>
                <w:szCs w:val="20"/>
              </w:rPr>
              <w:t>18/07/25</w:t>
            </w:r>
          </w:p>
        </w:tc>
      </w:tr>
      <w:tr w:rsidR="007E3854" w14:paraId="3BDB42CD"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2E1BF8" w14:textId="75A36FEC" w:rsidR="007E3854" w:rsidRDefault="007E3854" w:rsidP="00CB7005">
            <w:pPr>
              <w:spacing w:after="0"/>
              <w:jc w:val="both"/>
              <w:rPr>
                <w:rFonts w:eastAsia="Times New Roman" w:cstheme="minorHAnsi"/>
                <w:sz w:val="20"/>
                <w:szCs w:val="20"/>
              </w:rPr>
            </w:pPr>
            <w:r>
              <w:rPr>
                <w:rFonts w:eastAsia="Times New Roman" w:cstheme="minorHAnsi"/>
                <w:sz w:val="20"/>
                <w:szCs w:val="20"/>
              </w:rPr>
              <w:t>Requirement for data points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8F3C718" w14:textId="31F188BB" w:rsidR="007E3854" w:rsidRDefault="007E3854" w:rsidP="00E53137">
            <w:pPr>
              <w:spacing w:after="0"/>
              <w:jc w:val="both"/>
              <w:rPr>
                <w:rFonts w:cstheme="minorHAnsi"/>
                <w:sz w:val="20"/>
                <w:szCs w:val="20"/>
              </w:rPr>
            </w:pPr>
            <w:r>
              <w:rPr>
                <w:rFonts w:cstheme="minorHAnsi"/>
                <w:sz w:val="20"/>
                <w:szCs w:val="20"/>
              </w:rPr>
              <w:t xml:space="preserve">In your proposals please state where you require data points to be installed. The university team will ensure that these will be installed at the desired locations. You do not need to cost for this provision in your proposal. </w:t>
            </w:r>
          </w:p>
        </w:tc>
        <w:tc>
          <w:tcPr>
            <w:tcW w:w="364" w:type="pct"/>
            <w:tcBorders>
              <w:top w:val="single" w:sz="8" w:space="0" w:color="auto"/>
              <w:left w:val="nil"/>
              <w:bottom w:val="single" w:sz="8" w:space="0" w:color="auto"/>
              <w:right w:val="single" w:sz="8" w:space="0" w:color="auto"/>
            </w:tcBorders>
          </w:tcPr>
          <w:p w14:paraId="6B29C0ED" w14:textId="5BF64DA0" w:rsidR="007E3854" w:rsidRDefault="007E3854" w:rsidP="005A390E">
            <w:pPr>
              <w:spacing w:after="0"/>
              <w:ind w:left="146"/>
              <w:jc w:val="both"/>
              <w:rPr>
                <w:rFonts w:cstheme="minorHAnsi"/>
                <w:sz w:val="20"/>
                <w:szCs w:val="20"/>
              </w:rPr>
            </w:pPr>
            <w:r>
              <w:rPr>
                <w:rFonts w:cstheme="minorHAnsi"/>
                <w:sz w:val="20"/>
                <w:szCs w:val="20"/>
              </w:rPr>
              <w:t>18/07/25</w:t>
            </w:r>
          </w:p>
        </w:tc>
      </w:tr>
      <w:tr w:rsidR="007E3854" w14:paraId="0C6457BE"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8819BA" w14:textId="74A33FC8" w:rsidR="007E3854" w:rsidRDefault="007E3854" w:rsidP="00CB7005">
            <w:pPr>
              <w:spacing w:after="0"/>
              <w:jc w:val="both"/>
              <w:rPr>
                <w:rFonts w:eastAsia="Times New Roman" w:cstheme="minorHAnsi"/>
                <w:sz w:val="20"/>
                <w:szCs w:val="20"/>
              </w:rPr>
            </w:pPr>
            <w:r>
              <w:rPr>
                <w:rFonts w:eastAsia="Times New Roman" w:cstheme="minorHAnsi"/>
                <w:sz w:val="20"/>
                <w:szCs w:val="20"/>
              </w:rPr>
              <w:t>Fire proofing</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E4FEE55" w14:textId="42E7FB85" w:rsidR="007E3854" w:rsidRDefault="007E3854" w:rsidP="00E53137">
            <w:pPr>
              <w:spacing w:after="0"/>
              <w:jc w:val="both"/>
              <w:rPr>
                <w:rFonts w:cstheme="minorHAnsi"/>
                <w:sz w:val="20"/>
                <w:szCs w:val="20"/>
              </w:rPr>
            </w:pPr>
            <w:r>
              <w:rPr>
                <w:rFonts w:cstheme="minorHAnsi"/>
                <w:sz w:val="20"/>
                <w:szCs w:val="20"/>
              </w:rPr>
              <w:t xml:space="preserve">Please ensure your costings include for fire protection/ fire proofing. Although we do have our own contractor for this we would like you to include costing and plan for you to cover this provision yourself. </w:t>
            </w:r>
          </w:p>
        </w:tc>
        <w:tc>
          <w:tcPr>
            <w:tcW w:w="364" w:type="pct"/>
            <w:tcBorders>
              <w:top w:val="single" w:sz="8" w:space="0" w:color="auto"/>
              <w:left w:val="nil"/>
              <w:bottom w:val="single" w:sz="8" w:space="0" w:color="auto"/>
              <w:right w:val="single" w:sz="8" w:space="0" w:color="auto"/>
            </w:tcBorders>
          </w:tcPr>
          <w:p w14:paraId="2B76ECBA" w14:textId="50C31D25" w:rsidR="007E3854" w:rsidRDefault="007E3854" w:rsidP="005A390E">
            <w:pPr>
              <w:spacing w:after="0"/>
              <w:ind w:left="146"/>
              <w:jc w:val="both"/>
              <w:rPr>
                <w:rFonts w:cstheme="minorHAnsi"/>
                <w:sz w:val="20"/>
                <w:szCs w:val="20"/>
              </w:rPr>
            </w:pPr>
            <w:r>
              <w:rPr>
                <w:rFonts w:cstheme="minorHAnsi"/>
                <w:sz w:val="20"/>
                <w:szCs w:val="20"/>
              </w:rPr>
              <w:t>18/07/25</w:t>
            </w:r>
          </w:p>
        </w:tc>
      </w:tr>
      <w:tr w:rsidR="007E3854" w14:paraId="25259DA3"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DAACE" w14:textId="1FA44EF0" w:rsidR="007E3854" w:rsidRDefault="007E3854" w:rsidP="00CB7005">
            <w:pPr>
              <w:spacing w:after="0"/>
              <w:jc w:val="both"/>
              <w:rPr>
                <w:rFonts w:eastAsia="Times New Roman" w:cstheme="minorHAnsi"/>
                <w:sz w:val="20"/>
                <w:szCs w:val="20"/>
              </w:rPr>
            </w:pPr>
            <w:r>
              <w:rPr>
                <w:rFonts w:eastAsia="Times New Roman" w:cstheme="minorHAnsi"/>
                <w:sz w:val="20"/>
                <w:szCs w:val="20"/>
              </w:rPr>
              <w:t>Inverter locations</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FBE6FCF" w14:textId="1CCC8A3E" w:rsidR="007E3854" w:rsidRDefault="00E53137" w:rsidP="00E53137">
            <w:pPr>
              <w:spacing w:after="0"/>
              <w:jc w:val="both"/>
              <w:rPr>
                <w:rFonts w:cstheme="minorHAnsi"/>
                <w:sz w:val="20"/>
                <w:szCs w:val="20"/>
              </w:rPr>
            </w:pPr>
            <w:r w:rsidRPr="00E53137">
              <w:rPr>
                <w:sz w:val="20"/>
                <w:szCs w:val="20"/>
              </w:rPr>
              <w:t>Following the site visits, it has been mentioned that our initially proposed locations for the inverters shown in Appendix 3 is not large enough.  If you consider that this is the case, please state this and provide size of your proposed inverter unit, and the maximum distance it can be installed away from our proposed locations included in your price. Specify also power, and ventilation requirements in your proposal document and whether or not you have included for its provision in your price.</w:t>
            </w:r>
          </w:p>
        </w:tc>
        <w:tc>
          <w:tcPr>
            <w:tcW w:w="364" w:type="pct"/>
            <w:tcBorders>
              <w:top w:val="single" w:sz="8" w:space="0" w:color="auto"/>
              <w:left w:val="nil"/>
              <w:bottom w:val="single" w:sz="8" w:space="0" w:color="auto"/>
              <w:right w:val="single" w:sz="8" w:space="0" w:color="auto"/>
            </w:tcBorders>
          </w:tcPr>
          <w:p w14:paraId="77D44345" w14:textId="39276B38" w:rsidR="00744F1F" w:rsidRDefault="00744F1F" w:rsidP="006357BD">
            <w:pPr>
              <w:spacing w:after="0"/>
              <w:ind w:left="146"/>
              <w:jc w:val="both"/>
              <w:rPr>
                <w:rFonts w:cstheme="minorHAnsi"/>
                <w:sz w:val="20"/>
                <w:szCs w:val="20"/>
              </w:rPr>
            </w:pPr>
            <w:r>
              <w:rPr>
                <w:rFonts w:cstheme="minorHAnsi"/>
                <w:sz w:val="20"/>
                <w:szCs w:val="20"/>
              </w:rPr>
              <w:t>18/07/25</w:t>
            </w:r>
          </w:p>
        </w:tc>
      </w:tr>
      <w:tr w:rsidR="00D93394" w14:paraId="024A8553"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66F121" w14:textId="05C796D3" w:rsidR="00030C7E" w:rsidRPr="00030C7E" w:rsidRDefault="00030C7E" w:rsidP="00030C7E">
            <w:pPr>
              <w:rPr>
                <w:rFonts w:cstheme="minorHAnsi"/>
                <w:sz w:val="20"/>
                <w:szCs w:val="20"/>
              </w:rPr>
            </w:pPr>
            <w:r w:rsidRPr="00030C7E">
              <w:rPr>
                <w:rFonts w:eastAsia="Times New Roman" w:cstheme="minorHAnsi"/>
                <w:sz w:val="20"/>
                <w:szCs w:val="20"/>
              </w:rPr>
              <w:t>Do our</w:t>
            </w:r>
            <w:r w:rsidRPr="00030C7E">
              <w:rPr>
                <w:rFonts w:cstheme="minorHAnsi"/>
                <w:sz w:val="20"/>
                <w:szCs w:val="20"/>
              </w:rPr>
              <w:t xml:space="preserve"> insurers would impose any restriction on the make of inverter units to be fitted?</w:t>
            </w:r>
          </w:p>
          <w:p w14:paraId="3AE6616A" w14:textId="7EC1249E" w:rsidR="00D93394" w:rsidRPr="00030C7E" w:rsidRDefault="00D93394" w:rsidP="00CB7005">
            <w:pPr>
              <w:spacing w:after="0"/>
              <w:jc w:val="both"/>
              <w:rPr>
                <w:rFonts w:eastAsia="Times New Roman" w:cstheme="minorHAnsi"/>
                <w:sz w:val="20"/>
                <w:szCs w:val="20"/>
              </w:rPr>
            </w:pP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BE836AE" w14:textId="263D43B4" w:rsidR="00030C7E" w:rsidRDefault="00030C7E" w:rsidP="00E53137">
            <w:pPr>
              <w:spacing w:after="0"/>
              <w:jc w:val="both"/>
              <w:rPr>
                <w:rFonts w:cstheme="minorHAnsi"/>
                <w:iCs/>
                <w:sz w:val="20"/>
                <w:szCs w:val="20"/>
              </w:rPr>
            </w:pPr>
            <w:r w:rsidRPr="00030C7E">
              <w:rPr>
                <w:rFonts w:cstheme="minorHAnsi"/>
                <w:sz w:val="20"/>
                <w:szCs w:val="20"/>
              </w:rPr>
              <w:t xml:space="preserve">In short no. </w:t>
            </w:r>
            <w:r>
              <w:rPr>
                <w:rFonts w:cstheme="minorHAnsi"/>
                <w:sz w:val="20"/>
                <w:szCs w:val="20"/>
              </w:rPr>
              <w:t xml:space="preserve"> </w:t>
            </w:r>
            <w:r w:rsidRPr="00030C7E">
              <w:rPr>
                <w:rFonts w:cstheme="minorHAnsi"/>
                <w:sz w:val="20"/>
                <w:szCs w:val="20"/>
              </w:rPr>
              <w:t xml:space="preserve">However, they have made some observations: </w:t>
            </w:r>
            <w:r w:rsidRPr="00030C7E">
              <w:rPr>
                <w:rFonts w:cstheme="minorHAnsi"/>
                <w:iCs/>
                <w:sz w:val="20"/>
                <w:szCs w:val="20"/>
              </w:rPr>
              <w:t>the question on restrictions on the manufacturer of an inverter has never come up as an issue. It is an interesting point that most fires appear to have occurred at the inverter location, so I am assuming the contractor has experience of particular inverters failing.  Ideally, inverters will not be on the rooftop location but in a self-contained unit away from the building but this may not be practicable.</w:t>
            </w:r>
          </w:p>
          <w:p w14:paraId="7601CD73" w14:textId="77777777" w:rsidR="00030C7E" w:rsidRPr="00030C7E" w:rsidRDefault="00030C7E" w:rsidP="00E53137">
            <w:pPr>
              <w:spacing w:after="0"/>
              <w:jc w:val="both"/>
              <w:rPr>
                <w:rFonts w:cstheme="minorHAnsi"/>
                <w:iCs/>
                <w:sz w:val="20"/>
                <w:szCs w:val="20"/>
              </w:rPr>
            </w:pPr>
          </w:p>
          <w:p w14:paraId="068681C3" w14:textId="147575E8" w:rsidR="00030C7E" w:rsidRDefault="00030C7E" w:rsidP="00E53137">
            <w:pPr>
              <w:spacing w:after="0"/>
              <w:jc w:val="both"/>
              <w:rPr>
                <w:rFonts w:cstheme="minorHAnsi"/>
                <w:iCs/>
                <w:sz w:val="20"/>
                <w:szCs w:val="20"/>
              </w:rPr>
            </w:pPr>
            <w:r w:rsidRPr="00030C7E">
              <w:rPr>
                <w:rFonts w:cstheme="minorHAnsi"/>
                <w:iCs/>
                <w:sz w:val="20"/>
                <w:szCs w:val="20"/>
              </w:rPr>
              <w:t xml:space="preserve">There are currently new insurance industry Best Practice guidance documents being developed with respect to PV installations, but which have not yet been published.  </w:t>
            </w:r>
            <w:r>
              <w:rPr>
                <w:rFonts w:cstheme="minorHAnsi"/>
                <w:iCs/>
                <w:sz w:val="20"/>
                <w:szCs w:val="20"/>
              </w:rPr>
              <w:t>Appended are the</w:t>
            </w:r>
            <w:r w:rsidRPr="00030C7E">
              <w:rPr>
                <w:rFonts w:cstheme="minorHAnsi"/>
                <w:iCs/>
                <w:sz w:val="20"/>
                <w:szCs w:val="20"/>
              </w:rPr>
              <w:t xml:space="preserve"> 2 most relevant and recent best practice documents.  Undernoted are some additional comments.</w:t>
            </w:r>
            <w:r>
              <w:rPr>
                <w:rFonts w:cstheme="minorHAnsi"/>
                <w:iCs/>
                <w:sz w:val="20"/>
                <w:szCs w:val="20"/>
              </w:rPr>
              <w:t xml:space="preserve"> </w:t>
            </w:r>
          </w:p>
          <w:p w14:paraId="6225A22C" w14:textId="77777777" w:rsidR="00030C7E" w:rsidRPr="00030C7E" w:rsidRDefault="00030C7E" w:rsidP="00E53137">
            <w:pPr>
              <w:spacing w:after="0"/>
              <w:jc w:val="both"/>
              <w:rPr>
                <w:rFonts w:cstheme="minorHAnsi"/>
                <w:iCs/>
                <w:sz w:val="20"/>
                <w:szCs w:val="20"/>
              </w:rPr>
            </w:pPr>
          </w:p>
          <w:p w14:paraId="79A8BACA" w14:textId="77777777" w:rsidR="00030C7E" w:rsidRPr="00030C7E" w:rsidRDefault="00030C7E" w:rsidP="00E53137">
            <w:pPr>
              <w:pStyle w:val="ListParagraph"/>
              <w:numPr>
                <w:ilvl w:val="0"/>
                <w:numId w:val="25"/>
              </w:numPr>
              <w:spacing w:after="0" w:line="240" w:lineRule="auto"/>
              <w:jc w:val="both"/>
              <w:rPr>
                <w:rFonts w:cstheme="minorHAnsi"/>
                <w:i/>
                <w:iCs/>
                <w:sz w:val="20"/>
                <w:szCs w:val="20"/>
              </w:rPr>
            </w:pPr>
            <w:r w:rsidRPr="00030C7E">
              <w:rPr>
                <w:rFonts w:cstheme="minorHAnsi"/>
                <w:i/>
                <w:iCs/>
                <w:sz w:val="20"/>
                <w:szCs w:val="20"/>
              </w:rPr>
              <w:t>It is always recommended a Fire Service switch for PVs as turning the existing isolating switch at the AC/DC inverter point does not turn off the DC side. (As long as there is light (this includes streetlights during the night) the PV arrays are working. The Fire Service switch is not a “given” for all manufacturers, so it is worth checking).</w:t>
            </w:r>
          </w:p>
          <w:p w14:paraId="5A6DF409" w14:textId="0EFBE6A5" w:rsidR="00030C7E" w:rsidRPr="00030C7E" w:rsidRDefault="00030C7E" w:rsidP="00E53137">
            <w:pPr>
              <w:pStyle w:val="ListParagraph"/>
              <w:numPr>
                <w:ilvl w:val="0"/>
                <w:numId w:val="25"/>
              </w:numPr>
              <w:spacing w:after="0" w:line="240" w:lineRule="auto"/>
              <w:jc w:val="both"/>
              <w:rPr>
                <w:rFonts w:cstheme="minorHAnsi"/>
                <w:i/>
                <w:iCs/>
                <w:sz w:val="20"/>
                <w:szCs w:val="20"/>
              </w:rPr>
            </w:pPr>
            <w:r w:rsidRPr="00030C7E">
              <w:rPr>
                <w:rFonts w:cstheme="minorHAnsi"/>
                <w:i/>
                <w:iCs/>
                <w:sz w:val="20"/>
                <w:szCs w:val="20"/>
              </w:rPr>
              <w:t xml:space="preserve">It is always recommended that an in-line fire detection system is installed within arrays” </w:t>
            </w:r>
          </w:p>
          <w:p w14:paraId="1EF16992" w14:textId="77777777" w:rsidR="00030C7E" w:rsidRPr="00030C7E" w:rsidRDefault="00030C7E" w:rsidP="00E53137">
            <w:pPr>
              <w:spacing w:after="0"/>
              <w:jc w:val="both"/>
              <w:rPr>
                <w:rFonts w:cstheme="minorHAnsi"/>
                <w:iCs/>
                <w:sz w:val="20"/>
                <w:szCs w:val="20"/>
              </w:rPr>
            </w:pPr>
          </w:p>
          <w:p w14:paraId="77D0BBA8" w14:textId="77777777" w:rsidR="00030C7E" w:rsidRDefault="00030C7E" w:rsidP="00E53137">
            <w:pPr>
              <w:spacing w:after="0"/>
              <w:jc w:val="both"/>
              <w:rPr>
                <w:sz w:val="20"/>
                <w:szCs w:val="20"/>
              </w:rPr>
            </w:pPr>
            <w:r w:rsidRPr="00030C7E">
              <w:rPr>
                <w:rFonts w:cstheme="minorHAnsi"/>
                <w:sz w:val="20"/>
                <w:szCs w:val="20"/>
              </w:rPr>
              <w:lastRenderedPageBreak/>
              <w:t xml:space="preserve">As such, for pricing purposes, please </w:t>
            </w:r>
            <w:r w:rsidRPr="00030C7E">
              <w:rPr>
                <w:sz w:val="20"/>
                <w:szCs w:val="20"/>
              </w:rPr>
              <w:t>include for installation of the linear heat detection cabling on the PV array itself only. The University will then establish how best to connect and commission.</w:t>
            </w:r>
          </w:p>
          <w:p w14:paraId="3333E724" w14:textId="2AD63C36" w:rsidR="00D93394" w:rsidRPr="00030C7E" w:rsidRDefault="00030C7E" w:rsidP="00E53137">
            <w:pPr>
              <w:spacing w:after="0"/>
              <w:jc w:val="both"/>
              <w:rPr>
                <w:rFonts w:cstheme="minorHAnsi"/>
                <w:sz w:val="20"/>
                <w:szCs w:val="20"/>
              </w:rPr>
            </w:pPr>
            <w:r>
              <w:rPr>
                <w:sz w:val="20"/>
                <w:szCs w:val="20"/>
              </w:rPr>
              <w:object w:dxaOrig="1543" w:dyaOrig="1000" w14:anchorId="0DAB8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814620458" r:id="rId12"/>
              </w:object>
            </w:r>
            <w:r>
              <w:rPr>
                <w:rFonts w:cstheme="minorHAnsi"/>
                <w:i/>
                <w:iCs/>
                <w:sz w:val="20"/>
                <w:szCs w:val="20"/>
              </w:rPr>
              <w:t xml:space="preserve"> </w:t>
            </w:r>
            <w:r>
              <w:rPr>
                <w:rFonts w:cstheme="minorHAnsi"/>
                <w:i/>
                <w:iCs/>
                <w:sz w:val="20"/>
                <w:szCs w:val="20"/>
              </w:rPr>
              <w:object w:dxaOrig="1543" w:dyaOrig="1000" w14:anchorId="70CC0D06">
                <v:shape id="_x0000_i1026" type="#_x0000_t75" style="width:77.25pt;height:50.25pt" o:ole="">
                  <v:imagedata r:id="rId13" o:title=""/>
                </v:shape>
                <o:OLEObject Type="Embed" ProgID="AcroExch.Document.DC" ShapeID="_x0000_i1026" DrawAspect="Icon" ObjectID="_1814620459" r:id="rId14"/>
              </w:object>
            </w:r>
          </w:p>
        </w:tc>
        <w:tc>
          <w:tcPr>
            <w:tcW w:w="364" w:type="pct"/>
            <w:tcBorders>
              <w:top w:val="single" w:sz="8" w:space="0" w:color="auto"/>
              <w:left w:val="nil"/>
              <w:bottom w:val="single" w:sz="8" w:space="0" w:color="auto"/>
              <w:right w:val="single" w:sz="8" w:space="0" w:color="auto"/>
            </w:tcBorders>
          </w:tcPr>
          <w:p w14:paraId="69371C6E" w14:textId="65FF7F08" w:rsidR="00D93394" w:rsidRPr="00030C7E" w:rsidRDefault="00030C7E" w:rsidP="006357BD">
            <w:pPr>
              <w:spacing w:after="0"/>
              <w:ind w:left="146"/>
              <w:jc w:val="both"/>
              <w:rPr>
                <w:rFonts w:cstheme="minorHAnsi"/>
                <w:sz w:val="20"/>
                <w:szCs w:val="20"/>
              </w:rPr>
            </w:pPr>
            <w:r>
              <w:rPr>
                <w:rFonts w:cstheme="minorHAnsi"/>
                <w:sz w:val="20"/>
                <w:szCs w:val="20"/>
              </w:rPr>
              <w:lastRenderedPageBreak/>
              <w:t>18/07/25</w:t>
            </w:r>
          </w:p>
        </w:tc>
      </w:tr>
      <w:tr w:rsidR="00E33CAC" w14:paraId="3500805A"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85EEF6" w14:textId="202B4B3C" w:rsidR="00E33CAC" w:rsidRPr="00E33CAC" w:rsidRDefault="00E33CAC" w:rsidP="00E33CAC">
            <w:pPr>
              <w:jc w:val="both"/>
              <w:rPr>
                <w:rFonts w:eastAsia="Times New Roman" w:cstheme="minorHAnsi"/>
                <w:color w:val="000000"/>
                <w:sz w:val="24"/>
                <w:szCs w:val="24"/>
              </w:rPr>
            </w:pPr>
            <w:r w:rsidRPr="00E33CAC">
              <w:rPr>
                <w:rFonts w:eastAsia="Times New Roman" w:cstheme="minorHAnsi"/>
                <w:color w:val="000000"/>
                <w:sz w:val="20"/>
                <w:szCs w:val="24"/>
              </w:rPr>
              <w:t>Can you please confirm which documents require returning for a compliant bid?</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82D14A2" w14:textId="24F8AB55" w:rsidR="00E33CAC" w:rsidRPr="00030C7E" w:rsidRDefault="00E33CAC" w:rsidP="00E53137">
            <w:pPr>
              <w:spacing w:after="0"/>
              <w:jc w:val="both"/>
              <w:rPr>
                <w:rFonts w:cstheme="minorHAnsi"/>
                <w:sz w:val="20"/>
                <w:szCs w:val="20"/>
              </w:rPr>
            </w:pPr>
            <w:r>
              <w:rPr>
                <w:rFonts w:cstheme="minorHAnsi"/>
                <w:sz w:val="20"/>
                <w:szCs w:val="20"/>
              </w:rPr>
              <w:t xml:space="preserve">Please ensure you submit a completed copy of the main tender document </w:t>
            </w:r>
            <w:r w:rsidRPr="00E33CAC">
              <w:rPr>
                <w:rFonts w:cstheme="minorHAnsi"/>
                <w:b/>
                <w:sz w:val="20"/>
                <w:szCs w:val="20"/>
              </w:rPr>
              <w:t>“Amberley Chilgrove and Harting PV - Tender Final”</w:t>
            </w:r>
            <w:r w:rsidRPr="00F57A0F">
              <w:rPr>
                <w:rFonts w:cstheme="minorHAnsi"/>
                <w:sz w:val="20"/>
                <w:szCs w:val="20"/>
              </w:rPr>
              <w:t xml:space="preserve">, </w:t>
            </w:r>
            <w:r w:rsidRPr="00E33CAC">
              <w:rPr>
                <w:rFonts w:cstheme="minorHAnsi"/>
                <w:sz w:val="20"/>
                <w:szCs w:val="20"/>
              </w:rPr>
              <w:t>any supporting documents</w:t>
            </w:r>
            <w:r>
              <w:rPr>
                <w:rFonts w:cstheme="minorHAnsi"/>
                <w:sz w:val="20"/>
                <w:szCs w:val="20"/>
              </w:rPr>
              <w:t xml:space="preserve">, and Appendix 8 </w:t>
            </w:r>
            <w:r w:rsidRPr="00E33CAC">
              <w:rPr>
                <w:rFonts w:cstheme="minorHAnsi"/>
                <w:b/>
                <w:sz w:val="20"/>
                <w:szCs w:val="20"/>
              </w:rPr>
              <w:t>“Principal Contractor and Designer Questionnaire”</w:t>
            </w:r>
          </w:p>
        </w:tc>
        <w:tc>
          <w:tcPr>
            <w:tcW w:w="364" w:type="pct"/>
            <w:tcBorders>
              <w:top w:val="single" w:sz="8" w:space="0" w:color="auto"/>
              <w:left w:val="nil"/>
              <w:bottom w:val="single" w:sz="8" w:space="0" w:color="auto"/>
              <w:right w:val="single" w:sz="8" w:space="0" w:color="auto"/>
            </w:tcBorders>
          </w:tcPr>
          <w:p w14:paraId="647D4658" w14:textId="0D3041DD" w:rsidR="00E33CAC" w:rsidRDefault="00E33CAC" w:rsidP="006357BD">
            <w:pPr>
              <w:spacing w:after="0"/>
              <w:ind w:left="146"/>
              <w:jc w:val="both"/>
              <w:rPr>
                <w:rFonts w:cstheme="minorHAnsi"/>
                <w:sz w:val="20"/>
                <w:szCs w:val="20"/>
              </w:rPr>
            </w:pPr>
            <w:r>
              <w:rPr>
                <w:rFonts w:cstheme="minorHAnsi"/>
                <w:sz w:val="20"/>
                <w:szCs w:val="20"/>
              </w:rPr>
              <w:t>18/07/25</w:t>
            </w:r>
          </w:p>
        </w:tc>
      </w:tr>
      <w:tr w:rsidR="009922B5" w14:paraId="17E5591B" w14:textId="77777777" w:rsidTr="001E14BF">
        <w:tc>
          <w:tcPr>
            <w:tcW w:w="1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0B763D" w14:textId="31AAE66E" w:rsidR="009922B5" w:rsidRPr="009922B5" w:rsidRDefault="009922B5" w:rsidP="009922B5">
            <w:pPr>
              <w:spacing w:after="0"/>
              <w:jc w:val="both"/>
              <w:rPr>
                <w:rFonts w:eastAsia="Times New Roman" w:cstheme="minorHAnsi"/>
                <w:color w:val="000000"/>
                <w:sz w:val="24"/>
                <w:szCs w:val="24"/>
              </w:rPr>
            </w:pPr>
            <w:r w:rsidRPr="009922B5">
              <w:rPr>
                <w:rFonts w:eastAsia="Times New Roman" w:cstheme="minorHAnsi"/>
                <w:color w:val="000000"/>
                <w:sz w:val="20"/>
                <w:szCs w:val="24"/>
              </w:rPr>
              <w:t xml:space="preserve">As the roof is being replaced with Kingspan KS1000RW is there an obligation to use the Kingspan </w:t>
            </w:r>
            <w:proofErr w:type="spellStart"/>
            <w:r w:rsidRPr="009922B5">
              <w:rPr>
                <w:rFonts w:eastAsia="Times New Roman" w:cstheme="minorHAnsi"/>
                <w:color w:val="000000"/>
                <w:sz w:val="20"/>
                <w:szCs w:val="24"/>
              </w:rPr>
              <w:t>PoweRail</w:t>
            </w:r>
            <w:proofErr w:type="spellEnd"/>
            <w:r w:rsidRPr="009922B5">
              <w:rPr>
                <w:rFonts w:eastAsia="Times New Roman" w:cstheme="minorHAnsi"/>
                <w:color w:val="000000"/>
                <w:sz w:val="20"/>
                <w:szCs w:val="24"/>
              </w:rPr>
              <w:t xml:space="preserve"> RW mounting system for the PV?</w:t>
            </w:r>
          </w:p>
        </w:tc>
        <w:tc>
          <w:tcPr>
            <w:tcW w:w="3184"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C3EF07" w14:textId="781204EB" w:rsidR="009922B5" w:rsidRDefault="009922B5" w:rsidP="00E53137">
            <w:pPr>
              <w:spacing w:after="0"/>
              <w:jc w:val="both"/>
              <w:rPr>
                <w:rFonts w:cstheme="minorHAnsi"/>
                <w:sz w:val="20"/>
                <w:szCs w:val="20"/>
              </w:rPr>
            </w:pPr>
            <w:r>
              <w:rPr>
                <w:rFonts w:cstheme="minorHAnsi"/>
                <w:sz w:val="20"/>
                <w:szCs w:val="20"/>
              </w:rPr>
              <w:t xml:space="preserve">No. We are happy to accept alternatives if you consider them more advantageous and they comply with any legal requirements. </w:t>
            </w:r>
          </w:p>
        </w:tc>
        <w:tc>
          <w:tcPr>
            <w:tcW w:w="364" w:type="pct"/>
            <w:tcBorders>
              <w:top w:val="single" w:sz="8" w:space="0" w:color="auto"/>
              <w:left w:val="nil"/>
              <w:bottom w:val="single" w:sz="8" w:space="0" w:color="auto"/>
              <w:right w:val="single" w:sz="8" w:space="0" w:color="auto"/>
            </w:tcBorders>
          </w:tcPr>
          <w:p w14:paraId="6CB5DCD2" w14:textId="12680AE3" w:rsidR="009922B5" w:rsidRDefault="009922B5" w:rsidP="006357BD">
            <w:pPr>
              <w:spacing w:after="0"/>
              <w:ind w:left="146"/>
              <w:jc w:val="both"/>
              <w:rPr>
                <w:rFonts w:cstheme="minorHAnsi"/>
                <w:sz w:val="20"/>
                <w:szCs w:val="20"/>
              </w:rPr>
            </w:pPr>
            <w:r>
              <w:rPr>
                <w:rFonts w:cstheme="minorHAnsi"/>
                <w:sz w:val="20"/>
                <w:szCs w:val="20"/>
              </w:rPr>
              <w:t>21/07/25</w:t>
            </w:r>
            <w:bookmarkStart w:id="1" w:name="_GoBack"/>
            <w:bookmarkEnd w:id="1"/>
          </w:p>
        </w:tc>
      </w:tr>
      <w:bookmarkEnd w:id="0"/>
    </w:tbl>
    <w:p w14:paraId="0DB000AA" w14:textId="77777777" w:rsidR="006C767C" w:rsidRDefault="006C767C" w:rsidP="003F366A">
      <w:pPr>
        <w:jc w:val="both"/>
      </w:pPr>
    </w:p>
    <w:p w14:paraId="34162F55" w14:textId="77777777" w:rsidR="00146635" w:rsidRDefault="00146635" w:rsidP="003F366A">
      <w:pPr>
        <w:jc w:val="both"/>
      </w:pPr>
    </w:p>
    <w:sectPr w:rsidR="00146635" w:rsidSect="0016382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auto"/>
    <w:pitch w:val="default"/>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1C10"/>
    <w:multiLevelType w:val="hybridMultilevel"/>
    <w:tmpl w:val="B2DE6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423C59"/>
    <w:multiLevelType w:val="hybridMultilevel"/>
    <w:tmpl w:val="A75CF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225F1D"/>
    <w:multiLevelType w:val="hybridMultilevel"/>
    <w:tmpl w:val="A4364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FD60F7"/>
    <w:multiLevelType w:val="multilevel"/>
    <w:tmpl w:val="6186C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A97696"/>
    <w:multiLevelType w:val="hybridMultilevel"/>
    <w:tmpl w:val="6C963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D663A9"/>
    <w:multiLevelType w:val="multilevel"/>
    <w:tmpl w:val="3D22A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915BC0"/>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1A25F09"/>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7044BD6"/>
    <w:multiLevelType w:val="hybridMultilevel"/>
    <w:tmpl w:val="A5B20DFA"/>
    <w:lvl w:ilvl="0" w:tplc="A0A44086">
      <w:numFmt w:val="bullet"/>
      <w:lvlText w:val="•"/>
      <w:lvlJc w:val="left"/>
      <w:pPr>
        <w:ind w:left="1080" w:hanging="72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9A5F83"/>
    <w:multiLevelType w:val="hybridMultilevel"/>
    <w:tmpl w:val="F46EA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0F2376"/>
    <w:multiLevelType w:val="multilevel"/>
    <w:tmpl w:val="4300A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66D45"/>
    <w:multiLevelType w:val="hybridMultilevel"/>
    <w:tmpl w:val="6EA41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2345E30"/>
    <w:multiLevelType w:val="multilevel"/>
    <w:tmpl w:val="683660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40B98"/>
    <w:multiLevelType w:val="hybridMultilevel"/>
    <w:tmpl w:val="D95E9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4700155"/>
    <w:multiLevelType w:val="hybridMultilevel"/>
    <w:tmpl w:val="B2DE6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1E2CCC"/>
    <w:multiLevelType w:val="hybridMultilevel"/>
    <w:tmpl w:val="96F4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255441"/>
    <w:multiLevelType w:val="hybridMultilevel"/>
    <w:tmpl w:val="D4F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C141D"/>
    <w:multiLevelType w:val="hybridMultilevel"/>
    <w:tmpl w:val="CC960E2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000ECF"/>
    <w:multiLevelType w:val="multilevel"/>
    <w:tmpl w:val="6E88DAD4"/>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E31A8A"/>
    <w:multiLevelType w:val="hybridMultilevel"/>
    <w:tmpl w:val="7C2C0692"/>
    <w:lvl w:ilvl="0" w:tplc="6ABC3CF8">
      <w:start w:val="17"/>
      <w:numFmt w:val="bullet"/>
      <w:lvlText w:val="-"/>
      <w:lvlJc w:val="left"/>
      <w:pPr>
        <w:ind w:left="720" w:hanging="360"/>
      </w:pPr>
      <w:rPr>
        <w:rFonts w:ascii="Aptos Display" w:eastAsiaTheme="minorHAnsi" w:hAnsi="Aptos Displ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F06CD"/>
    <w:multiLevelType w:val="hybridMultilevel"/>
    <w:tmpl w:val="9D7A0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F1243F5"/>
    <w:multiLevelType w:val="hybridMultilevel"/>
    <w:tmpl w:val="BF1C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651250"/>
    <w:multiLevelType w:val="hybridMultilevel"/>
    <w:tmpl w:val="568C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num>
  <w:num w:numId="8">
    <w:abstractNumId w:val="16"/>
  </w:num>
  <w:num w:numId="9">
    <w:abstractNumId w:val="22"/>
  </w:num>
  <w:num w:numId="10">
    <w:abstractNumId w:val="12"/>
  </w:num>
  <w:num w:numId="11">
    <w:abstractNumId w:val="4"/>
  </w:num>
  <w:num w:numId="12">
    <w:abstractNumId w:val="10"/>
  </w:num>
  <w:num w:numId="13">
    <w:abstractNumId w:val="17"/>
    <w:lvlOverride w:ilvl="0">
      <w:startOverride w:val="1"/>
    </w:lvlOverride>
    <w:lvlOverride w:ilvl="1"/>
    <w:lvlOverride w:ilvl="2"/>
    <w:lvlOverride w:ilvl="3"/>
    <w:lvlOverride w:ilvl="4"/>
    <w:lvlOverride w:ilvl="5"/>
    <w:lvlOverride w:ilvl="6"/>
    <w:lvlOverride w:ilvl="7"/>
    <w:lvlOverride w:ilvl="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1"/>
  </w:num>
  <w:num w:numId="20">
    <w:abstractNumId w:val="2"/>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1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EF2"/>
    <w:rsid w:val="00030C7E"/>
    <w:rsid w:val="00033908"/>
    <w:rsid w:val="00035516"/>
    <w:rsid w:val="00046EDD"/>
    <w:rsid w:val="000909A3"/>
    <w:rsid w:val="000C5EF2"/>
    <w:rsid w:val="00122278"/>
    <w:rsid w:val="00146635"/>
    <w:rsid w:val="0016382F"/>
    <w:rsid w:val="001962B0"/>
    <w:rsid w:val="001B55B0"/>
    <w:rsid w:val="001B5A6E"/>
    <w:rsid w:val="001F7CE1"/>
    <w:rsid w:val="002415D0"/>
    <w:rsid w:val="00291679"/>
    <w:rsid w:val="002B465F"/>
    <w:rsid w:val="002C7D38"/>
    <w:rsid w:val="003128EB"/>
    <w:rsid w:val="00314BF4"/>
    <w:rsid w:val="003165C6"/>
    <w:rsid w:val="00335989"/>
    <w:rsid w:val="003477B0"/>
    <w:rsid w:val="003529A3"/>
    <w:rsid w:val="0036428B"/>
    <w:rsid w:val="003B0177"/>
    <w:rsid w:val="003D4323"/>
    <w:rsid w:val="003F366A"/>
    <w:rsid w:val="00412E46"/>
    <w:rsid w:val="00421782"/>
    <w:rsid w:val="004235C3"/>
    <w:rsid w:val="0042367C"/>
    <w:rsid w:val="004452D4"/>
    <w:rsid w:val="00452F85"/>
    <w:rsid w:val="00457CC8"/>
    <w:rsid w:val="00463EEE"/>
    <w:rsid w:val="00474377"/>
    <w:rsid w:val="00480E5C"/>
    <w:rsid w:val="0049088F"/>
    <w:rsid w:val="004956CD"/>
    <w:rsid w:val="004B2108"/>
    <w:rsid w:val="0050477C"/>
    <w:rsid w:val="0053009E"/>
    <w:rsid w:val="00545E7C"/>
    <w:rsid w:val="00545EFB"/>
    <w:rsid w:val="00580A5F"/>
    <w:rsid w:val="00583099"/>
    <w:rsid w:val="005A390E"/>
    <w:rsid w:val="005C1876"/>
    <w:rsid w:val="005D1228"/>
    <w:rsid w:val="005E1201"/>
    <w:rsid w:val="006357BD"/>
    <w:rsid w:val="006600BF"/>
    <w:rsid w:val="006B13B1"/>
    <w:rsid w:val="006C767C"/>
    <w:rsid w:val="00701EC5"/>
    <w:rsid w:val="00714078"/>
    <w:rsid w:val="00715F7A"/>
    <w:rsid w:val="00737FAE"/>
    <w:rsid w:val="00744F1F"/>
    <w:rsid w:val="00752571"/>
    <w:rsid w:val="00785475"/>
    <w:rsid w:val="007C48C7"/>
    <w:rsid w:val="007E3854"/>
    <w:rsid w:val="008013A7"/>
    <w:rsid w:val="00814827"/>
    <w:rsid w:val="00822DCD"/>
    <w:rsid w:val="008237C7"/>
    <w:rsid w:val="00831713"/>
    <w:rsid w:val="008F1A82"/>
    <w:rsid w:val="008F78C6"/>
    <w:rsid w:val="00931247"/>
    <w:rsid w:val="0093535F"/>
    <w:rsid w:val="00937D00"/>
    <w:rsid w:val="00971533"/>
    <w:rsid w:val="009922B5"/>
    <w:rsid w:val="009A0C5B"/>
    <w:rsid w:val="009A0EE9"/>
    <w:rsid w:val="009A3F58"/>
    <w:rsid w:val="009A539F"/>
    <w:rsid w:val="00A039C7"/>
    <w:rsid w:val="00A51973"/>
    <w:rsid w:val="00A775DF"/>
    <w:rsid w:val="00A830D5"/>
    <w:rsid w:val="00AC5472"/>
    <w:rsid w:val="00AE7107"/>
    <w:rsid w:val="00B04CC5"/>
    <w:rsid w:val="00B127B2"/>
    <w:rsid w:val="00B23156"/>
    <w:rsid w:val="00BB2522"/>
    <w:rsid w:val="00BF2FDE"/>
    <w:rsid w:val="00BF437B"/>
    <w:rsid w:val="00C5111F"/>
    <w:rsid w:val="00CA7CBD"/>
    <w:rsid w:val="00CB7005"/>
    <w:rsid w:val="00CF1615"/>
    <w:rsid w:val="00D93394"/>
    <w:rsid w:val="00D940AC"/>
    <w:rsid w:val="00D95901"/>
    <w:rsid w:val="00DB22B5"/>
    <w:rsid w:val="00DB6D87"/>
    <w:rsid w:val="00E203BD"/>
    <w:rsid w:val="00E33CAC"/>
    <w:rsid w:val="00E53137"/>
    <w:rsid w:val="00EC39F1"/>
    <w:rsid w:val="00ED70AC"/>
    <w:rsid w:val="00EE46C7"/>
    <w:rsid w:val="00F04BC5"/>
    <w:rsid w:val="00F248F3"/>
    <w:rsid w:val="00F57A0F"/>
    <w:rsid w:val="00FC74E2"/>
    <w:rsid w:val="00FD5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B9EF04"/>
  <w15:chartTrackingRefBased/>
  <w15:docId w15:val="{6694400E-56EE-446A-B315-19AEB231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973"/>
    <w:pPr>
      <w:ind w:left="720"/>
      <w:contextualSpacing/>
    </w:pPr>
  </w:style>
  <w:style w:type="paragraph" w:styleId="NormalWeb">
    <w:name w:val="Normal (Web)"/>
    <w:basedOn w:val="Normal"/>
    <w:uiPriority w:val="99"/>
    <w:unhideWhenUsed/>
    <w:rsid w:val="006C767C"/>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1962B0"/>
    <w:rPr>
      <w:color w:val="467886"/>
      <w:u w:val="single"/>
    </w:rPr>
  </w:style>
  <w:style w:type="character" w:customStyle="1" w:styleId="ui-provider">
    <w:name w:val="ui-provider"/>
    <w:basedOn w:val="DefaultParagraphFont"/>
    <w:rsid w:val="001962B0"/>
  </w:style>
  <w:style w:type="character" w:styleId="UnresolvedMention">
    <w:name w:val="Unresolved Mention"/>
    <w:basedOn w:val="DefaultParagraphFont"/>
    <w:uiPriority w:val="99"/>
    <w:semiHidden/>
    <w:unhideWhenUsed/>
    <w:rsid w:val="001F7CE1"/>
    <w:rPr>
      <w:color w:val="605E5C"/>
      <w:shd w:val="clear" w:color="auto" w:fill="E1DFDD"/>
    </w:rPr>
  </w:style>
  <w:style w:type="character" w:styleId="FollowedHyperlink">
    <w:name w:val="FollowedHyperlink"/>
    <w:basedOn w:val="DefaultParagraphFont"/>
    <w:uiPriority w:val="99"/>
    <w:semiHidden/>
    <w:unhideWhenUsed/>
    <w:rsid w:val="005D1228"/>
    <w:rPr>
      <w:color w:val="954F72" w:themeColor="followedHyperlink"/>
      <w:u w:val="single"/>
    </w:rPr>
  </w:style>
  <w:style w:type="paragraph" w:customStyle="1" w:styleId="xmsonormal">
    <w:name w:val="x_msonormal"/>
    <w:basedOn w:val="Normal"/>
    <w:rsid w:val="003F366A"/>
    <w:pPr>
      <w:spacing w:after="0" w:line="240" w:lineRule="auto"/>
    </w:pPr>
    <w:rPr>
      <w:rFonts w:ascii="Aptos" w:hAnsi="Aptos" w:cs="Calibri"/>
      <w:lang w:eastAsia="en-GB"/>
    </w:rPr>
  </w:style>
  <w:style w:type="paragraph" w:customStyle="1" w:styleId="xmsolistparagraph">
    <w:name w:val="x_msolistparagraph"/>
    <w:basedOn w:val="Normal"/>
    <w:rsid w:val="003F366A"/>
    <w:pPr>
      <w:spacing w:after="0" w:line="240" w:lineRule="auto"/>
      <w:ind w:left="720"/>
    </w:pPr>
    <w:rPr>
      <w:rFonts w:ascii="Aptos" w:hAnsi="Aptos"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52">
      <w:bodyDiv w:val="1"/>
      <w:marLeft w:val="0"/>
      <w:marRight w:val="0"/>
      <w:marTop w:val="0"/>
      <w:marBottom w:val="0"/>
      <w:divBdr>
        <w:top w:val="none" w:sz="0" w:space="0" w:color="auto"/>
        <w:left w:val="none" w:sz="0" w:space="0" w:color="auto"/>
        <w:bottom w:val="none" w:sz="0" w:space="0" w:color="auto"/>
        <w:right w:val="none" w:sz="0" w:space="0" w:color="auto"/>
      </w:divBdr>
    </w:div>
    <w:div w:id="25523531">
      <w:bodyDiv w:val="1"/>
      <w:marLeft w:val="0"/>
      <w:marRight w:val="0"/>
      <w:marTop w:val="0"/>
      <w:marBottom w:val="0"/>
      <w:divBdr>
        <w:top w:val="none" w:sz="0" w:space="0" w:color="auto"/>
        <w:left w:val="none" w:sz="0" w:space="0" w:color="auto"/>
        <w:bottom w:val="none" w:sz="0" w:space="0" w:color="auto"/>
        <w:right w:val="none" w:sz="0" w:space="0" w:color="auto"/>
      </w:divBdr>
    </w:div>
    <w:div w:id="30155782">
      <w:bodyDiv w:val="1"/>
      <w:marLeft w:val="0"/>
      <w:marRight w:val="0"/>
      <w:marTop w:val="0"/>
      <w:marBottom w:val="0"/>
      <w:divBdr>
        <w:top w:val="none" w:sz="0" w:space="0" w:color="auto"/>
        <w:left w:val="none" w:sz="0" w:space="0" w:color="auto"/>
        <w:bottom w:val="none" w:sz="0" w:space="0" w:color="auto"/>
        <w:right w:val="none" w:sz="0" w:space="0" w:color="auto"/>
      </w:divBdr>
    </w:div>
    <w:div w:id="58334023">
      <w:bodyDiv w:val="1"/>
      <w:marLeft w:val="0"/>
      <w:marRight w:val="0"/>
      <w:marTop w:val="0"/>
      <w:marBottom w:val="0"/>
      <w:divBdr>
        <w:top w:val="none" w:sz="0" w:space="0" w:color="auto"/>
        <w:left w:val="none" w:sz="0" w:space="0" w:color="auto"/>
        <w:bottom w:val="none" w:sz="0" w:space="0" w:color="auto"/>
        <w:right w:val="none" w:sz="0" w:space="0" w:color="auto"/>
      </w:divBdr>
    </w:div>
    <w:div w:id="73819200">
      <w:bodyDiv w:val="1"/>
      <w:marLeft w:val="0"/>
      <w:marRight w:val="0"/>
      <w:marTop w:val="0"/>
      <w:marBottom w:val="0"/>
      <w:divBdr>
        <w:top w:val="none" w:sz="0" w:space="0" w:color="auto"/>
        <w:left w:val="none" w:sz="0" w:space="0" w:color="auto"/>
        <w:bottom w:val="none" w:sz="0" w:space="0" w:color="auto"/>
        <w:right w:val="none" w:sz="0" w:space="0" w:color="auto"/>
      </w:divBdr>
    </w:div>
    <w:div w:id="100926241">
      <w:bodyDiv w:val="1"/>
      <w:marLeft w:val="0"/>
      <w:marRight w:val="0"/>
      <w:marTop w:val="0"/>
      <w:marBottom w:val="0"/>
      <w:divBdr>
        <w:top w:val="none" w:sz="0" w:space="0" w:color="auto"/>
        <w:left w:val="none" w:sz="0" w:space="0" w:color="auto"/>
        <w:bottom w:val="none" w:sz="0" w:space="0" w:color="auto"/>
        <w:right w:val="none" w:sz="0" w:space="0" w:color="auto"/>
      </w:divBdr>
    </w:div>
    <w:div w:id="119110815">
      <w:bodyDiv w:val="1"/>
      <w:marLeft w:val="0"/>
      <w:marRight w:val="0"/>
      <w:marTop w:val="0"/>
      <w:marBottom w:val="0"/>
      <w:divBdr>
        <w:top w:val="none" w:sz="0" w:space="0" w:color="auto"/>
        <w:left w:val="none" w:sz="0" w:space="0" w:color="auto"/>
        <w:bottom w:val="none" w:sz="0" w:space="0" w:color="auto"/>
        <w:right w:val="none" w:sz="0" w:space="0" w:color="auto"/>
      </w:divBdr>
    </w:div>
    <w:div w:id="200828521">
      <w:bodyDiv w:val="1"/>
      <w:marLeft w:val="0"/>
      <w:marRight w:val="0"/>
      <w:marTop w:val="0"/>
      <w:marBottom w:val="0"/>
      <w:divBdr>
        <w:top w:val="none" w:sz="0" w:space="0" w:color="auto"/>
        <w:left w:val="none" w:sz="0" w:space="0" w:color="auto"/>
        <w:bottom w:val="none" w:sz="0" w:space="0" w:color="auto"/>
        <w:right w:val="none" w:sz="0" w:space="0" w:color="auto"/>
      </w:divBdr>
    </w:div>
    <w:div w:id="267346908">
      <w:bodyDiv w:val="1"/>
      <w:marLeft w:val="0"/>
      <w:marRight w:val="0"/>
      <w:marTop w:val="0"/>
      <w:marBottom w:val="0"/>
      <w:divBdr>
        <w:top w:val="none" w:sz="0" w:space="0" w:color="auto"/>
        <w:left w:val="none" w:sz="0" w:space="0" w:color="auto"/>
        <w:bottom w:val="none" w:sz="0" w:space="0" w:color="auto"/>
        <w:right w:val="none" w:sz="0" w:space="0" w:color="auto"/>
      </w:divBdr>
    </w:div>
    <w:div w:id="296185210">
      <w:bodyDiv w:val="1"/>
      <w:marLeft w:val="0"/>
      <w:marRight w:val="0"/>
      <w:marTop w:val="0"/>
      <w:marBottom w:val="0"/>
      <w:divBdr>
        <w:top w:val="none" w:sz="0" w:space="0" w:color="auto"/>
        <w:left w:val="none" w:sz="0" w:space="0" w:color="auto"/>
        <w:bottom w:val="none" w:sz="0" w:space="0" w:color="auto"/>
        <w:right w:val="none" w:sz="0" w:space="0" w:color="auto"/>
      </w:divBdr>
    </w:div>
    <w:div w:id="336543486">
      <w:bodyDiv w:val="1"/>
      <w:marLeft w:val="0"/>
      <w:marRight w:val="0"/>
      <w:marTop w:val="0"/>
      <w:marBottom w:val="0"/>
      <w:divBdr>
        <w:top w:val="none" w:sz="0" w:space="0" w:color="auto"/>
        <w:left w:val="none" w:sz="0" w:space="0" w:color="auto"/>
        <w:bottom w:val="none" w:sz="0" w:space="0" w:color="auto"/>
        <w:right w:val="none" w:sz="0" w:space="0" w:color="auto"/>
      </w:divBdr>
    </w:div>
    <w:div w:id="340553182">
      <w:bodyDiv w:val="1"/>
      <w:marLeft w:val="0"/>
      <w:marRight w:val="0"/>
      <w:marTop w:val="0"/>
      <w:marBottom w:val="0"/>
      <w:divBdr>
        <w:top w:val="none" w:sz="0" w:space="0" w:color="auto"/>
        <w:left w:val="none" w:sz="0" w:space="0" w:color="auto"/>
        <w:bottom w:val="none" w:sz="0" w:space="0" w:color="auto"/>
        <w:right w:val="none" w:sz="0" w:space="0" w:color="auto"/>
      </w:divBdr>
    </w:div>
    <w:div w:id="384839502">
      <w:bodyDiv w:val="1"/>
      <w:marLeft w:val="0"/>
      <w:marRight w:val="0"/>
      <w:marTop w:val="0"/>
      <w:marBottom w:val="0"/>
      <w:divBdr>
        <w:top w:val="none" w:sz="0" w:space="0" w:color="auto"/>
        <w:left w:val="none" w:sz="0" w:space="0" w:color="auto"/>
        <w:bottom w:val="none" w:sz="0" w:space="0" w:color="auto"/>
        <w:right w:val="none" w:sz="0" w:space="0" w:color="auto"/>
      </w:divBdr>
    </w:div>
    <w:div w:id="398288308">
      <w:bodyDiv w:val="1"/>
      <w:marLeft w:val="0"/>
      <w:marRight w:val="0"/>
      <w:marTop w:val="0"/>
      <w:marBottom w:val="0"/>
      <w:divBdr>
        <w:top w:val="none" w:sz="0" w:space="0" w:color="auto"/>
        <w:left w:val="none" w:sz="0" w:space="0" w:color="auto"/>
        <w:bottom w:val="none" w:sz="0" w:space="0" w:color="auto"/>
        <w:right w:val="none" w:sz="0" w:space="0" w:color="auto"/>
      </w:divBdr>
    </w:div>
    <w:div w:id="406805156">
      <w:bodyDiv w:val="1"/>
      <w:marLeft w:val="0"/>
      <w:marRight w:val="0"/>
      <w:marTop w:val="0"/>
      <w:marBottom w:val="0"/>
      <w:divBdr>
        <w:top w:val="none" w:sz="0" w:space="0" w:color="auto"/>
        <w:left w:val="none" w:sz="0" w:space="0" w:color="auto"/>
        <w:bottom w:val="none" w:sz="0" w:space="0" w:color="auto"/>
        <w:right w:val="none" w:sz="0" w:space="0" w:color="auto"/>
      </w:divBdr>
    </w:div>
    <w:div w:id="420639041">
      <w:bodyDiv w:val="1"/>
      <w:marLeft w:val="0"/>
      <w:marRight w:val="0"/>
      <w:marTop w:val="0"/>
      <w:marBottom w:val="0"/>
      <w:divBdr>
        <w:top w:val="none" w:sz="0" w:space="0" w:color="auto"/>
        <w:left w:val="none" w:sz="0" w:space="0" w:color="auto"/>
        <w:bottom w:val="none" w:sz="0" w:space="0" w:color="auto"/>
        <w:right w:val="none" w:sz="0" w:space="0" w:color="auto"/>
      </w:divBdr>
    </w:div>
    <w:div w:id="434516600">
      <w:bodyDiv w:val="1"/>
      <w:marLeft w:val="0"/>
      <w:marRight w:val="0"/>
      <w:marTop w:val="0"/>
      <w:marBottom w:val="0"/>
      <w:divBdr>
        <w:top w:val="none" w:sz="0" w:space="0" w:color="auto"/>
        <w:left w:val="none" w:sz="0" w:space="0" w:color="auto"/>
        <w:bottom w:val="none" w:sz="0" w:space="0" w:color="auto"/>
        <w:right w:val="none" w:sz="0" w:space="0" w:color="auto"/>
      </w:divBdr>
    </w:div>
    <w:div w:id="439566246">
      <w:bodyDiv w:val="1"/>
      <w:marLeft w:val="0"/>
      <w:marRight w:val="0"/>
      <w:marTop w:val="0"/>
      <w:marBottom w:val="0"/>
      <w:divBdr>
        <w:top w:val="none" w:sz="0" w:space="0" w:color="auto"/>
        <w:left w:val="none" w:sz="0" w:space="0" w:color="auto"/>
        <w:bottom w:val="none" w:sz="0" w:space="0" w:color="auto"/>
        <w:right w:val="none" w:sz="0" w:space="0" w:color="auto"/>
      </w:divBdr>
    </w:div>
    <w:div w:id="453721580">
      <w:bodyDiv w:val="1"/>
      <w:marLeft w:val="0"/>
      <w:marRight w:val="0"/>
      <w:marTop w:val="0"/>
      <w:marBottom w:val="0"/>
      <w:divBdr>
        <w:top w:val="none" w:sz="0" w:space="0" w:color="auto"/>
        <w:left w:val="none" w:sz="0" w:space="0" w:color="auto"/>
        <w:bottom w:val="none" w:sz="0" w:space="0" w:color="auto"/>
        <w:right w:val="none" w:sz="0" w:space="0" w:color="auto"/>
      </w:divBdr>
    </w:div>
    <w:div w:id="470834000">
      <w:bodyDiv w:val="1"/>
      <w:marLeft w:val="0"/>
      <w:marRight w:val="0"/>
      <w:marTop w:val="0"/>
      <w:marBottom w:val="0"/>
      <w:divBdr>
        <w:top w:val="none" w:sz="0" w:space="0" w:color="auto"/>
        <w:left w:val="none" w:sz="0" w:space="0" w:color="auto"/>
        <w:bottom w:val="none" w:sz="0" w:space="0" w:color="auto"/>
        <w:right w:val="none" w:sz="0" w:space="0" w:color="auto"/>
      </w:divBdr>
    </w:div>
    <w:div w:id="484129363">
      <w:bodyDiv w:val="1"/>
      <w:marLeft w:val="0"/>
      <w:marRight w:val="0"/>
      <w:marTop w:val="0"/>
      <w:marBottom w:val="0"/>
      <w:divBdr>
        <w:top w:val="none" w:sz="0" w:space="0" w:color="auto"/>
        <w:left w:val="none" w:sz="0" w:space="0" w:color="auto"/>
        <w:bottom w:val="none" w:sz="0" w:space="0" w:color="auto"/>
        <w:right w:val="none" w:sz="0" w:space="0" w:color="auto"/>
      </w:divBdr>
    </w:div>
    <w:div w:id="494613048">
      <w:bodyDiv w:val="1"/>
      <w:marLeft w:val="0"/>
      <w:marRight w:val="0"/>
      <w:marTop w:val="0"/>
      <w:marBottom w:val="0"/>
      <w:divBdr>
        <w:top w:val="none" w:sz="0" w:space="0" w:color="auto"/>
        <w:left w:val="none" w:sz="0" w:space="0" w:color="auto"/>
        <w:bottom w:val="none" w:sz="0" w:space="0" w:color="auto"/>
        <w:right w:val="none" w:sz="0" w:space="0" w:color="auto"/>
      </w:divBdr>
    </w:div>
    <w:div w:id="495192888">
      <w:bodyDiv w:val="1"/>
      <w:marLeft w:val="0"/>
      <w:marRight w:val="0"/>
      <w:marTop w:val="0"/>
      <w:marBottom w:val="0"/>
      <w:divBdr>
        <w:top w:val="none" w:sz="0" w:space="0" w:color="auto"/>
        <w:left w:val="none" w:sz="0" w:space="0" w:color="auto"/>
        <w:bottom w:val="none" w:sz="0" w:space="0" w:color="auto"/>
        <w:right w:val="none" w:sz="0" w:space="0" w:color="auto"/>
      </w:divBdr>
    </w:div>
    <w:div w:id="540626867">
      <w:bodyDiv w:val="1"/>
      <w:marLeft w:val="0"/>
      <w:marRight w:val="0"/>
      <w:marTop w:val="0"/>
      <w:marBottom w:val="0"/>
      <w:divBdr>
        <w:top w:val="none" w:sz="0" w:space="0" w:color="auto"/>
        <w:left w:val="none" w:sz="0" w:space="0" w:color="auto"/>
        <w:bottom w:val="none" w:sz="0" w:space="0" w:color="auto"/>
        <w:right w:val="none" w:sz="0" w:space="0" w:color="auto"/>
      </w:divBdr>
    </w:div>
    <w:div w:id="543370306">
      <w:bodyDiv w:val="1"/>
      <w:marLeft w:val="0"/>
      <w:marRight w:val="0"/>
      <w:marTop w:val="0"/>
      <w:marBottom w:val="0"/>
      <w:divBdr>
        <w:top w:val="none" w:sz="0" w:space="0" w:color="auto"/>
        <w:left w:val="none" w:sz="0" w:space="0" w:color="auto"/>
        <w:bottom w:val="none" w:sz="0" w:space="0" w:color="auto"/>
        <w:right w:val="none" w:sz="0" w:space="0" w:color="auto"/>
      </w:divBdr>
    </w:div>
    <w:div w:id="644891272">
      <w:bodyDiv w:val="1"/>
      <w:marLeft w:val="0"/>
      <w:marRight w:val="0"/>
      <w:marTop w:val="0"/>
      <w:marBottom w:val="0"/>
      <w:divBdr>
        <w:top w:val="none" w:sz="0" w:space="0" w:color="auto"/>
        <w:left w:val="none" w:sz="0" w:space="0" w:color="auto"/>
        <w:bottom w:val="none" w:sz="0" w:space="0" w:color="auto"/>
        <w:right w:val="none" w:sz="0" w:space="0" w:color="auto"/>
      </w:divBdr>
    </w:div>
    <w:div w:id="651177149">
      <w:bodyDiv w:val="1"/>
      <w:marLeft w:val="0"/>
      <w:marRight w:val="0"/>
      <w:marTop w:val="0"/>
      <w:marBottom w:val="0"/>
      <w:divBdr>
        <w:top w:val="none" w:sz="0" w:space="0" w:color="auto"/>
        <w:left w:val="none" w:sz="0" w:space="0" w:color="auto"/>
        <w:bottom w:val="none" w:sz="0" w:space="0" w:color="auto"/>
        <w:right w:val="none" w:sz="0" w:space="0" w:color="auto"/>
      </w:divBdr>
    </w:div>
    <w:div w:id="690305843">
      <w:bodyDiv w:val="1"/>
      <w:marLeft w:val="0"/>
      <w:marRight w:val="0"/>
      <w:marTop w:val="0"/>
      <w:marBottom w:val="0"/>
      <w:divBdr>
        <w:top w:val="none" w:sz="0" w:space="0" w:color="auto"/>
        <w:left w:val="none" w:sz="0" w:space="0" w:color="auto"/>
        <w:bottom w:val="none" w:sz="0" w:space="0" w:color="auto"/>
        <w:right w:val="none" w:sz="0" w:space="0" w:color="auto"/>
      </w:divBdr>
    </w:div>
    <w:div w:id="698549404">
      <w:bodyDiv w:val="1"/>
      <w:marLeft w:val="0"/>
      <w:marRight w:val="0"/>
      <w:marTop w:val="0"/>
      <w:marBottom w:val="0"/>
      <w:divBdr>
        <w:top w:val="none" w:sz="0" w:space="0" w:color="auto"/>
        <w:left w:val="none" w:sz="0" w:space="0" w:color="auto"/>
        <w:bottom w:val="none" w:sz="0" w:space="0" w:color="auto"/>
        <w:right w:val="none" w:sz="0" w:space="0" w:color="auto"/>
      </w:divBdr>
    </w:div>
    <w:div w:id="715472439">
      <w:bodyDiv w:val="1"/>
      <w:marLeft w:val="0"/>
      <w:marRight w:val="0"/>
      <w:marTop w:val="0"/>
      <w:marBottom w:val="0"/>
      <w:divBdr>
        <w:top w:val="none" w:sz="0" w:space="0" w:color="auto"/>
        <w:left w:val="none" w:sz="0" w:space="0" w:color="auto"/>
        <w:bottom w:val="none" w:sz="0" w:space="0" w:color="auto"/>
        <w:right w:val="none" w:sz="0" w:space="0" w:color="auto"/>
      </w:divBdr>
    </w:div>
    <w:div w:id="750589944">
      <w:bodyDiv w:val="1"/>
      <w:marLeft w:val="0"/>
      <w:marRight w:val="0"/>
      <w:marTop w:val="0"/>
      <w:marBottom w:val="0"/>
      <w:divBdr>
        <w:top w:val="none" w:sz="0" w:space="0" w:color="auto"/>
        <w:left w:val="none" w:sz="0" w:space="0" w:color="auto"/>
        <w:bottom w:val="none" w:sz="0" w:space="0" w:color="auto"/>
        <w:right w:val="none" w:sz="0" w:space="0" w:color="auto"/>
      </w:divBdr>
    </w:div>
    <w:div w:id="767500885">
      <w:bodyDiv w:val="1"/>
      <w:marLeft w:val="0"/>
      <w:marRight w:val="0"/>
      <w:marTop w:val="0"/>
      <w:marBottom w:val="0"/>
      <w:divBdr>
        <w:top w:val="none" w:sz="0" w:space="0" w:color="auto"/>
        <w:left w:val="none" w:sz="0" w:space="0" w:color="auto"/>
        <w:bottom w:val="none" w:sz="0" w:space="0" w:color="auto"/>
        <w:right w:val="none" w:sz="0" w:space="0" w:color="auto"/>
      </w:divBdr>
    </w:div>
    <w:div w:id="771171711">
      <w:bodyDiv w:val="1"/>
      <w:marLeft w:val="0"/>
      <w:marRight w:val="0"/>
      <w:marTop w:val="0"/>
      <w:marBottom w:val="0"/>
      <w:divBdr>
        <w:top w:val="none" w:sz="0" w:space="0" w:color="auto"/>
        <w:left w:val="none" w:sz="0" w:space="0" w:color="auto"/>
        <w:bottom w:val="none" w:sz="0" w:space="0" w:color="auto"/>
        <w:right w:val="none" w:sz="0" w:space="0" w:color="auto"/>
      </w:divBdr>
    </w:div>
    <w:div w:id="773331365">
      <w:bodyDiv w:val="1"/>
      <w:marLeft w:val="0"/>
      <w:marRight w:val="0"/>
      <w:marTop w:val="0"/>
      <w:marBottom w:val="0"/>
      <w:divBdr>
        <w:top w:val="none" w:sz="0" w:space="0" w:color="auto"/>
        <w:left w:val="none" w:sz="0" w:space="0" w:color="auto"/>
        <w:bottom w:val="none" w:sz="0" w:space="0" w:color="auto"/>
        <w:right w:val="none" w:sz="0" w:space="0" w:color="auto"/>
      </w:divBdr>
    </w:div>
    <w:div w:id="774594384">
      <w:bodyDiv w:val="1"/>
      <w:marLeft w:val="0"/>
      <w:marRight w:val="0"/>
      <w:marTop w:val="0"/>
      <w:marBottom w:val="0"/>
      <w:divBdr>
        <w:top w:val="none" w:sz="0" w:space="0" w:color="auto"/>
        <w:left w:val="none" w:sz="0" w:space="0" w:color="auto"/>
        <w:bottom w:val="none" w:sz="0" w:space="0" w:color="auto"/>
        <w:right w:val="none" w:sz="0" w:space="0" w:color="auto"/>
      </w:divBdr>
    </w:div>
    <w:div w:id="792749568">
      <w:bodyDiv w:val="1"/>
      <w:marLeft w:val="0"/>
      <w:marRight w:val="0"/>
      <w:marTop w:val="0"/>
      <w:marBottom w:val="0"/>
      <w:divBdr>
        <w:top w:val="none" w:sz="0" w:space="0" w:color="auto"/>
        <w:left w:val="none" w:sz="0" w:space="0" w:color="auto"/>
        <w:bottom w:val="none" w:sz="0" w:space="0" w:color="auto"/>
        <w:right w:val="none" w:sz="0" w:space="0" w:color="auto"/>
      </w:divBdr>
    </w:div>
    <w:div w:id="818814030">
      <w:bodyDiv w:val="1"/>
      <w:marLeft w:val="0"/>
      <w:marRight w:val="0"/>
      <w:marTop w:val="0"/>
      <w:marBottom w:val="0"/>
      <w:divBdr>
        <w:top w:val="none" w:sz="0" w:space="0" w:color="auto"/>
        <w:left w:val="none" w:sz="0" w:space="0" w:color="auto"/>
        <w:bottom w:val="none" w:sz="0" w:space="0" w:color="auto"/>
        <w:right w:val="none" w:sz="0" w:space="0" w:color="auto"/>
      </w:divBdr>
    </w:div>
    <w:div w:id="888807182">
      <w:bodyDiv w:val="1"/>
      <w:marLeft w:val="0"/>
      <w:marRight w:val="0"/>
      <w:marTop w:val="0"/>
      <w:marBottom w:val="0"/>
      <w:divBdr>
        <w:top w:val="none" w:sz="0" w:space="0" w:color="auto"/>
        <w:left w:val="none" w:sz="0" w:space="0" w:color="auto"/>
        <w:bottom w:val="none" w:sz="0" w:space="0" w:color="auto"/>
        <w:right w:val="none" w:sz="0" w:space="0" w:color="auto"/>
      </w:divBdr>
    </w:div>
    <w:div w:id="914632768">
      <w:bodyDiv w:val="1"/>
      <w:marLeft w:val="0"/>
      <w:marRight w:val="0"/>
      <w:marTop w:val="0"/>
      <w:marBottom w:val="0"/>
      <w:divBdr>
        <w:top w:val="none" w:sz="0" w:space="0" w:color="auto"/>
        <w:left w:val="none" w:sz="0" w:space="0" w:color="auto"/>
        <w:bottom w:val="none" w:sz="0" w:space="0" w:color="auto"/>
        <w:right w:val="none" w:sz="0" w:space="0" w:color="auto"/>
      </w:divBdr>
    </w:div>
    <w:div w:id="931552887">
      <w:bodyDiv w:val="1"/>
      <w:marLeft w:val="0"/>
      <w:marRight w:val="0"/>
      <w:marTop w:val="0"/>
      <w:marBottom w:val="0"/>
      <w:divBdr>
        <w:top w:val="none" w:sz="0" w:space="0" w:color="auto"/>
        <w:left w:val="none" w:sz="0" w:space="0" w:color="auto"/>
        <w:bottom w:val="none" w:sz="0" w:space="0" w:color="auto"/>
        <w:right w:val="none" w:sz="0" w:space="0" w:color="auto"/>
      </w:divBdr>
    </w:div>
    <w:div w:id="943269193">
      <w:bodyDiv w:val="1"/>
      <w:marLeft w:val="0"/>
      <w:marRight w:val="0"/>
      <w:marTop w:val="0"/>
      <w:marBottom w:val="0"/>
      <w:divBdr>
        <w:top w:val="none" w:sz="0" w:space="0" w:color="auto"/>
        <w:left w:val="none" w:sz="0" w:space="0" w:color="auto"/>
        <w:bottom w:val="none" w:sz="0" w:space="0" w:color="auto"/>
        <w:right w:val="none" w:sz="0" w:space="0" w:color="auto"/>
      </w:divBdr>
    </w:div>
    <w:div w:id="961956150">
      <w:bodyDiv w:val="1"/>
      <w:marLeft w:val="0"/>
      <w:marRight w:val="0"/>
      <w:marTop w:val="0"/>
      <w:marBottom w:val="0"/>
      <w:divBdr>
        <w:top w:val="none" w:sz="0" w:space="0" w:color="auto"/>
        <w:left w:val="none" w:sz="0" w:space="0" w:color="auto"/>
        <w:bottom w:val="none" w:sz="0" w:space="0" w:color="auto"/>
        <w:right w:val="none" w:sz="0" w:space="0" w:color="auto"/>
      </w:divBdr>
    </w:div>
    <w:div w:id="964628206">
      <w:bodyDiv w:val="1"/>
      <w:marLeft w:val="0"/>
      <w:marRight w:val="0"/>
      <w:marTop w:val="0"/>
      <w:marBottom w:val="0"/>
      <w:divBdr>
        <w:top w:val="none" w:sz="0" w:space="0" w:color="auto"/>
        <w:left w:val="none" w:sz="0" w:space="0" w:color="auto"/>
        <w:bottom w:val="none" w:sz="0" w:space="0" w:color="auto"/>
        <w:right w:val="none" w:sz="0" w:space="0" w:color="auto"/>
      </w:divBdr>
    </w:div>
    <w:div w:id="967205383">
      <w:bodyDiv w:val="1"/>
      <w:marLeft w:val="0"/>
      <w:marRight w:val="0"/>
      <w:marTop w:val="0"/>
      <w:marBottom w:val="0"/>
      <w:divBdr>
        <w:top w:val="none" w:sz="0" w:space="0" w:color="auto"/>
        <w:left w:val="none" w:sz="0" w:space="0" w:color="auto"/>
        <w:bottom w:val="none" w:sz="0" w:space="0" w:color="auto"/>
        <w:right w:val="none" w:sz="0" w:space="0" w:color="auto"/>
      </w:divBdr>
    </w:div>
    <w:div w:id="1007710572">
      <w:bodyDiv w:val="1"/>
      <w:marLeft w:val="0"/>
      <w:marRight w:val="0"/>
      <w:marTop w:val="0"/>
      <w:marBottom w:val="0"/>
      <w:divBdr>
        <w:top w:val="none" w:sz="0" w:space="0" w:color="auto"/>
        <w:left w:val="none" w:sz="0" w:space="0" w:color="auto"/>
        <w:bottom w:val="none" w:sz="0" w:space="0" w:color="auto"/>
        <w:right w:val="none" w:sz="0" w:space="0" w:color="auto"/>
      </w:divBdr>
    </w:div>
    <w:div w:id="1047533046">
      <w:bodyDiv w:val="1"/>
      <w:marLeft w:val="0"/>
      <w:marRight w:val="0"/>
      <w:marTop w:val="0"/>
      <w:marBottom w:val="0"/>
      <w:divBdr>
        <w:top w:val="none" w:sz="0" w:space="0" w:color="auto"/>
        <w:left w:val="none" w:sz="0" w:space="0" w:color="auto"/>
        <w:bottom w:val="none" w:sz="0" w:space="0" w:color="auto"/>
        <w:right w:val="none" w:sz="0" w:space="0" w:color="auto"/>
      </w:divBdr>
    </w:div>
    <w:div w:id="1076391862">
      <w:bodyDiv w:val="1"/>
      <w:marLeft w:val="0"/>
      <w:marRight w:val="0"/>
      <w:marTop w:val="0"/>
      <w:marBottom w:val="0"/>
      <w:divBdr>
        <w:top w:val="none" w:sz="0" w:space="0" w:color="auto"/>
        <w:left w:val="none" w:sz="0" w:space="0" w:color="auto"/>
        <w:bottom w:val="none" w:sz="0" w:space="0" w:color="auto"/>
        <w:right w:val="none" w:sz="0" w:space="0" w:color="auto"/>
      </w:divBdr>
    </w:div>
    <w:div w:id="1078134075">
      <w:bodyDiv w:val="1"/>
      <w:marLeft w:val="0"/>
      <w:marRight w:val="0"/>
      <w:marTop w:val="0"/>
      <w:marBottom w:val="0"/>
      <w:divBdr>
        <w:top w:val="none" w:sz="0" w:space="0" w:color="auto"/>
        <w:left w:val="none" w:sz="0" w:space="0" w:color="auto"/>
        <w:bottom w:val="none" w:sz="0" w:space="0" w:color="auto"/>
        <w:right w:val="none" w:sz="0" w:space="0" w:color="auto"/>
      </w:divBdr>
    </w:div>
    <w:div w:id="1096051658">
      <w:bodyDiv w:val="1"/>
      <w:marLeft w:val="0"/>
      <w:marRight w:val="0"/>
      <w:marTop w:val="0"/>
      <w:marBottom w:val="0"/>
      <w:divBdr>
        <w:top w:val="none" w:sz="0" w:space="0" w:color="auto"/>
        <w:left w:val="none" w:sz="0" w:space="0" w:color="auto"/>
        <w:bottom w:val="none" w:sz="0" w:space="0" w:color="auto"/>
        <w:right w:val="none" w:sz="0" w:space="0" w:color="auto"/>
      </w:divBdr>
    </w:div>
    <w:div w:id="1111121741">
      <w:bodyDiv w:val="1"/>
      <w:marLeft w:val="0"/>
      <w:marRight w:val="0"/>
      <w:marTop w:val="0"/>
      <w:marBottom w:val="0"/>
      <w:divBdr>
        <w:top w:val="none" w:sz="0" w:space="0" w:color="auto"/>
        <w:left w:val="none" w:sz="0" w:space="0" w:color="auto"/>
        <w:bottom w:val="none" w:sz="0" w:space="0" w:color="auto"/>
        <w:right w:val="none" w:sz="0" w:space="0" w:color="auto"/>
      </w:divBdr>
    </w:div>
    <w:div w:id="1208448058">
      <w:bodyDiv w:val="1"/>
      <w:marLeft w:val="0"/>
      <w:marRight w:val="0"/>
      <w:marTop w:val="0"/>
      <w:marBottom w:val="0"/>
      <w:divBdr>
        <w:top w:val="none" w:sz="0" w:space="0" w:color="auto"/>
        <w:left w:val="none" w:sz="0" w:space="0" w:color="auto"/>
        <w:bottom w:val="none" w:sz="0" w:space="0" w:color="auto"/>
        <w:right w:val="none" w:sz="0" w:space="0" w:color="auto"/>
      </w:divBdr>
    </w:div>
    <w:div w:id="1209218154">
      <w:bodyDiv w:val="1"/>
      <w:marLeft w:val="0"/>
      <w:marRight w:val="0"/>
      <w:marTop w:val="0"/>
      <w:marBottom w:val="0"/>
      <w:divBdr>
        <w:top w:val="none" w:sz="0" w:space="0" w:color="auto"/>
        <w:left w:val="none" w:sz="0" w:space="0" w:color="auto"/>
        <w:bottom w:val="none" w:sz="0" w:space="0" w:color="auto"/>
        <w:right w:val="none" w:sz="0" w:space="0" w:color="auto"/>
      </w:divBdr>
    </w:div>
    <w:div w:id="1225796889">
      <w:bodyDiv w:val="1"/>
      <w:marLeft w:val="0"/>
      <w:marRight w:val="0"/>
      <w:marTop w:val="0"/>
      <w:marBottom w:val="0"/>
      <w:divBdr>
        <w:top w:val="none" w:sz="0" w:space="0" w:color="auto"/>
        <w:left w:val="none" w:sz="0" w:space="0" w:color="auto"/>
        <w:bottom w:val="none" w:sz="0" w:space="0" w:color="auto"/>
        <w:right w:val="none" w:sz="0" w:space="0" w:color="auto"/>
      </w:divBdr>
    </w:div>
    <w:div w:id="1241209716">
      <w:bodyDiv w:val="1"/>
      <w:marLeft w:val="0"/>
      <w:marRight w:val="0"/>
      <w:marTop w:val="0"/>
      <w:marBottom w:val="0"/>
      <w:divBdr>
        <w:top w:val="none" w:sz="0" w:space="0" w:color="auto"/>
        <w:left w:val="none" w:sz="0" w:space="0" w:color="auto"/>
        <w:bottom w:val="none" w:sz="0" w:space="0" w:color="auto"/>
        <w:right w:val="none" w:sz="0" w:space="0" w:color="auto"/>
      </w:divBdr>
    </w:div>
    <w:div w:id="1245147639">
      <w:bodyDiv w:val="1"/>
      <w:marLeft w:val="0"/>
      <w:marRight w:val="0"/>
      <w:marTop w:val="0"/>
      <w:marBottom w:val="0"/>
      <w:divBdr>
        <w:top w:val="none" w:sz="0" w:space="0" w:color="auto"/>
        <w:left w:val="none" w:sz="0" w:space="0" w:color="auto"/>
        <w:bottom w:val="none" w:sz="0" w:space="0" w:color="auto"/>
        <w:right w:val="none" w:sz="0" w:space="0" w:color="auto"/>
      </w:divBdr>
    </w:div>
    <w:div w:id="1259799425">
      <w:bodyDiv w:val="1"/>
      <w:marLeft w:val="0"/>
      <w:marRight w:val="0"/>
      <w:marTop w:val="0"/>
      <w:marBottom w:val="0"/>
      <w:divBdr>
        <w:top w:val="none" w:sz="0" w:space="0" w:color="auto"/>
        <w:left w:val="none" w:sz="0" w:space="0" w:color="auto"/>
        <w:bottom w:val="none" w:sz="0" w:space="0" w:color="auto"/>
        <w:right w:val="none" w:sz="0" w:space="0" w:color="auto"/>
      </w:divBdr>
    </w:div>
    <w:div w:id="1279525759">
      <w:bodyDiv w:val="1"/>
      <w:marLeft w:val="0"/>
      <w:marRight w:val="0"/>
      <w:marTop w:val="0"/>
      <w:marBottom w:val="0"/>
      <w:divBdr>
        <w:top w:val="none" w:sz="0" w:space="0" w:color="auto"/>
        <w:left w:val="none" w:sz="0" w:space="0" w:color="auto"/>
        <w:bottom w:val="none" w:sz="0" w:space="0" w:color="auto"/>
        <w:right w:val="none" w:sz="0" w:space="0" w:color="auto"/>
      </w:divBdr>
    </w:div>
    <w:div w:id="1286347088">
      <w:bodyDiv w:val="1"/>
      <w:marLeft w:val="0"/>
      <w:marRight w:val="0"/>
      <w:marTop w:val="0"/>
      <w:marBottom w:val="0"/>
      <w:divBdr>
        <w:top w:val="none" w:sz="0" w:space="0" w:color="auto"/>
        <w:left w:val="none" w:sz="0" w:space="0" w:color="auto"/>
        <w:bottom w:val="none" w:sz="0" w:space="0" w:color="auto"/>
        <w:right w:val="none" w:sz="0" w:space="0" w:color="auto"/>
      </w:divBdr>
    </w:div>
    <w:div w:id="1291672802">
      <w:bodyDiv w:val="1"/>
      <w:marLeft w:val="0"/>
      <w:marRight w:val="0"/>
      <w:marTop w:val="0"/>
      <w:marBottom w:val="0"/>
      <w:divBdr>
        <w:top w:val="none" w:sz="0" w:space="0" w:color="auto"/>
        <w:left w:val="none" w:sz="0" w:space="0" w:color="auto"/>
        <w:bottom w:val="none" w:sz="0" w:space="0" w:color="auto"/>
        <w:right w:val="none" w:sz="0" w:space="0" w:color="auto"/>
      </w:divBdr>
    </w:div>
    <w:div w:id="1332676975">
      <w:bodyDiv w:val="1"/>
      <w:marLeft w:val="0"/>
      <w:marRight w:val="0"/>
      <w:marTop w:val="0"/>
      <w:marBottom w:val="0"/>
      <w:divBdr>
        <w:top w:val="none" w:sz="0" w:space="0" w:color="auto"/>
        <w:left w:val="none" w:sz="0" w:space="0" w:color="auto"/>
        <w:bottom w:val="none" w:sz="0" w:space="0" w:color="auto"/>
        <w:right w:val="none" w:sz="0" w:space="0" w:color="auto"/>
      </w:divBdr>
    </w:div>
    <w:div w:id="1336151529">
      <w:bodyDiv w:val="1"/>
      <w:marLeft w:val="0"/>
      <w:marRight w:val="0"/>
      <w:marTop w:val="0"/>
      <w:marBottom w:val="0"/>
      <w:divBdr>
        <w:top w:val="none" w:sz="0" w:space="0" w:color="auto"/>
        <w:left w:val="none" w:sz="0" w:space="0" w:color="auto"/>
        <w:bottom w:val="none" w:sz="0" w:space="0" w:color="auto"/>
        <w:right w:val="none" w:sz="0" w:space="0" w:color="auto"/>
      </w:divBdr>
    </w:div>
    <w:div w:id="1353413880">
      <w:bodyDiv w:val="1"/>
      <w:marLeft w:val="0"/>
      <w:marRight w:val="0"/>
      <w:marTop w:val="0"/>
      <w:marBottom w:val="0"/>
      <w:divBdr>
        <w:top w:val="none" w:sz="0" w:space="0" w:color="auto"/>
        <w:left w:val="none" w:sz="0" w:space="0" w:color="auto"/>
        <w:bottom w:val="none" w:sz="0" w:space="0" w:color="auto"/>
        <w:right w:val="none" w:sz="0" w:space="0" w:color="auto"/>
      </w:divBdr>
    </w:div>
    <w:div w:id="1417944963">
      <w:bodyDiv w:val="1"/>
      <w:marLeft w:val="0"/>
      <w:marRight w:val="0"/>
      <w:marTop w:val="0"/>
      <w:marBottom w:val="0"/>
      <w:divBdr>
        <w:top w:val="none" w:sz="0" w:space="0" w:color="auto"/>
        <w:left w:val="none" w:sz="0" w:space="0" w:color="auto"/>
        <w:bottom w:val="none" w:sz="0" w:space="0" w:color="auto"/>
        <w:right w:val="none" w:sz="0" w:space="0" w:color="auto"/>
      </w:divBdr>
    </w:div>
    <w:div w:id="1423263348">
      <w:bodyDiv w:val="1"/>
      <w:marLeft w:val="0"/>
      <w:marRight w:val="0"/>
      <w:marTop w:val="0"/>
      <w:marBottom w:val="0"/>
      <w:divBdr>
        <w:top w:val="none" w:sz="0" w:space="0" w:color="auto"/>
        <w:left w:val="none" w:sz="0" w:space="0" w:color="auto"/>
        <w:bottom w:val="none" w:sz="0" w:space="0" w:color="auto"/>
        <w:right w:val="none" w:sz="0" w:space="0" w:color="auto"/>
      </w:divBdr>
    </w:div>
    <w:div w:id="1423455545">
      <w:bodyDiv w:val="1"/>
      <w:marLeft w:val="0"/>
      <w:marRight w:val="0"/>
      <w:marTop w:val="0"/>
      <w:marBottom w:val="0"/>
      <w:divBdr>
        <w:top w:val="none" w:sz="0" w:space="0" w:color="auto"/>
        <w:left w:val="none" w:sz="0" w:space="0" w:color="auto"/>
        <w:bottom w:val="none" w:sz="0" w:space="0" w:color="auto"/>
        <w:right w:val="none" w:sz="0" w:space="0" w:color="auto"/>
      </w:divBdr>
    </w:div>
    <w:div w:id="1439175450">
      <w:bodyDiv w:val="1"/>
      <w:marLeft w:val="0"/>
      <w:marRight w:val="0"/>
      <w:marTop w:val="0"/>
      <w:marBottom w:val="0"/>
      <w:divBdr>
        <w:top w:val="none" w:sz="0" w:space="0" w:color="auto"/>
        <w:left w:val="none" w:sz="0" w:space="0" w:color="auto"/>
        <w:bottom w:val="none" w:sz="0" w:space="0" w:color="auto"/>
        <w:right w:val="none" w:sz="0" w:space="0" w:color="auto"/>
      </w:divBdr>
    </w:div>
    <w:div w:id="1469006763">
      <w:bodyDiv w:val="1"/>
      <w:marLeft w:val="0"/>
      <w:marRight w:val="0"/>
      <w:marTop w:val="0"/>
      <w:marBottom w:val="0"/>
      <w:divBdr>
        <w:top w:val="none" w:sz="0" w:space="0" w:color="auto"/>
        <w:left w:val="none" w:sz="0" w:space="0" w:color="auto"/>
        <w:bottom w:val="none" w:sz="0" w:space="0" w:color="auto"/>
        <w:right w:val="none" w:sz="0" w:space="0" w:color="auto"/>
      </w:divBdr>
    </w:div>
    <w:div w:id="1532451221">
      <w:bodyDiv w:val="1"/>
      <w:marLeft w:val="0"/>
      <w:marRight w:val="0"/>
      <w:marTop w:val="0"/>
      <w:marBottom w:val="0"/>
      <w:divBdr>
        <w:top w:val="none" w:sz="0" w:space="0" w:color="auto"/>
        <w:left w:val="none" w:sz="0" w:space="0" w:color="auto"/>
        <w:bottom w:val="none" w:sz="0" w:space="0" w:color="auto"/>
        <w:right w:val="none" w:sz="0" w:space="0" w:color="auto"/>
      </w:divBdr>
    </w:div>
    <w:div w:id="1535537263">
      <w:bodyDiv w:val="1"/>
      <w:marLeft w:val="0"/>
      <w:marRight w:val="0"/>
      <w:marTop w:val="0"/>
      <w:marBottom w:val="0"/>
      <w:divBdr>
        <w:top w:val="none" w:sz="0" w:space="0" w:color="auto"/>
        <w:left w:val="none" w:sz="0" w:space="0" w:color="auto"/>
        <w:bottom w:val="none" w:sz="0" w:space="0" w:color="auto"/>
        <w:right w:val="none" w:sz="0" w:space="0" w:color="auto"/>
      </w:divBdr>
    </w:div>
    <w:div w:id="1602563439">
      <w:bodyDiv w:val="1"/>
      <w:marLeft w:val="0"/>
      <w:marRight w:val="0"/>
      <w:marTop w:val="0"/>
      <w:marBottom w:val="0"/>
      <w:divBdr>
        <w:top w:val="none" w:sz="0" w:space="0" w:color="auto"/>
        <w:left w:val="none" w:sz="0" w:space="0" w:color="auto"/>
        <w:bottom w:val="none" w:sz="0" w:space="0" w:color="auto"/>
        <w:right w:val="none" w:sz="0" w:space="0" w:color="auto"/>
      </w:divBdr>
    </w:div>
    <w:div w:id="1608731526">
      <w:bodyDiv w:val="1"/>
      <w:marLeft w:val="0"/>
      <w:marRight w:val="0"/>
      <w:marTop w:val="0"/>
      <w:marBottom w:val="0"/>
      <w:divBdr>
        <w:top w:val="none" w:sz="0" w:space="0" w:color="auto"/>
        <w:left w:val="none" w:sz="0" w:space="0" w:color="auto"/>
        <w:bottom w:val="none" w:sz="0" w:space="0" w:color="auto"/>
        <w:right w:val="none" w:sz="0" w:space="0" w:color="auto"/>
      </w:divBdr>
    </w:div>
    <w:div w:id="1646857816">
      <w:bodyDiv w:val="1"/>
      <w:marLeft w:val="0"/>
      <w:marRight w:val="0"/>
      <w:marTop w:val="0"/>
      <w:marBottom w:val="0"/>
      <w:divBdr>
        <w:top w:val="none" w:sz="0" w:space="0" w:color="auto"/>
        <w:left w:val="none" w:sz="0" w:space="0" w:color="auto"/>
        <w:bottom w:val="none" w:sz="0" w:space="0" w:color="auto"/>
        <w:right w:val="none" w:sz="0" w:space="0" w:color="auto"/>
      </w:divBdr>
    </w:div>
    <w:div w:id="1649093851">
      <w:bodyDiv w:val="1"/>
      <w:marLeft w:val="0"/>
      <w:marRight w:val="0"/>
      <w:marTop w:val="0"/>
      <w:marBottom w:val="0"/>
      <w:divBdr>
        <w:top w:val="none" w:sz="0" w:space="0" w:color="auto"/>
        <w:left w:val="none" w:sz="0" w:space="0" w:color="auto"/>
        <w:bottom w:val="none" w:sz="0" w:space="0" w:color="auto"/>
        <w:right w:val="none" w:sz="0" w:space="0" w:color="auto"/>
      </w:divBdr>
    </w:div>
    <w:div w:id="1654211951">
      <w:bodyDiv w:val="1"/>
      <w:marLeft w:val="0"/>
      <w:marRight w:val="0"/>
      <w:marTop w:val="0"/>
      <w:marBottom w:val="0"/>
      <w:divBdr>
        <w:top w:val="none" w:sz="0" w:space="0" w:color="auto"/>
        <w:left w:val="none" w:sz="0" w:space="0" w:color="auto"/>
        <w:bottom w:val="none" w:sz="0" w:space="0" w:color="auto"/>
        <w:right w:val="none" w:sz="0" w:space="0" w:color="auto"/>
      </w:divBdr>
    </w:div>
    <w:div w:id="1655835551">
      <w:bodyDiv w:val="1"/>
      <w:marLeft w:val="0"/>
      <w:marRight w:val="0"/>
      <w:marTop w:val="0"/>
      <w:marBottom w:val="0"/>
      <w:divBdr>
        <w:top w:val="none" w:sz="0" w:space="0" w:color="auto"/>
        <w:left w:val="none" w:sz="0" w:space="0" w:color="auto"/>
        <w:bottom w:val="none" w:sz="0" w:space="0" w:color="auto"/>
        <w:right w:val="none" w:sz="0" w:space="0" w:color="auto"/>
      </w:divBdr>
    </w:div>
    <w:div w:id="1659767780">
      <w:bodyDiv w:val="1"/>
      <w:marLeft w:val="0"/>
      <w:marRight w:val="0"/>
      <w:marTop w:val="0"/>
      <w:marBottom w:val="0"/>
      <w:divBdr>
        <w:top w:val="none" w:sz="0" w:space="0" w:color="auto"/>
        <w:left w:val="none" w:sz="0" w:space="0" w:color="auto"/>
        <w:bottom w:val="none" w:sz="0" w:space="0" w:color="auto"/>
        <w:right w:val="none" w:sz="0" w:space="0" w:color="auto"/>
      </w:divBdr>
    </w:div>
    <w:div w:id="1665086555">
      <w:bodyDiv w:val="1"/>
      <w:marLeft w:val="0"/>
      <w:marRight w:val="0"/>
      <w:marTop w:val="0"/>
      <w:marBottom w:val="0"/>
      <w:divBdr>
        <w:top w:val="none" w:sz="0" w:space="0" w:color="auto"/>
        <w:left w:val="none" w:sz="0" w:space="0" w:color="auto"/>
        <w:bottom w:val="none" w:sz="0" w:space="0" w:color="auto"/>
        <w:right w:val="none" w:sz="0" w:space="0" w:color="auto"/>
      </w:divBdr>
    </w:div>
    <w:div w:id="1678843601">
      <w:bodyDiv w:val="1"/>
      <w:marLeft w:val="0"/>
      <w:marRight w:val="0"/>
      <w:marTop w:val="0"/>
      <w:marBottom w:val="0"/>
      <w:divBdr>
        <w:top w:val="none" w:sz="0" w:space="0" w:color="auto"/>
        <w:left w:val="none" w:sz="0" w:space="0" w:color="auto"/>
        <w:bottom w:val="none" w:sz="0" w:space="0" w:color="auto"/>
        <w:right w:val="none" w:sz="0" w:space="0" w:color="auto"/>
      </w:divBdr>
    </w:div>
    <w:div w:id="1697459376">
      <w:bodyDiv w:val="1"/>
      <w:marLeft w:val="0"/>
      <w:marRight w:val="0"/>
      <w:marTop w:val="0"/>
      <w:marBottom w:val="0"/>
      <w:divBdr>
        <w:top w:val="none" w:sz="0" w:space="0" w:color="auto"/>
        <w:left w:val="none" w:sz="0" w:space="0" w:color="auto"/>
        <w:bottom w:val="none" w:sz="0" w:space="0" w:color="auto"/>
        <w:right w:val="none" w:sz="0" w:space="0" w:color="auto"/>
      </w:divBdr>
    </w:div>
    <w:div w:id="1711759732">
      <w:bodyDiv w:val="1"/>
      <w:marLeft w:val="0"/>
      <w:marRight w:val="0"/>
      <w:marTop w:val="0"/>
      <w:marBottom w:val="0"/>
      <w:divBdr>
        <w:top w:val="none" w:sz="0" w:space="0" w:color="auto"/>
        <w:left w:val="none" w:sz="0" w:space="0" w:color="auto"/>
        <w:bottom w:val="none" w:sz="0" w:space="0" w:color="auto"/>
        <w:right w:val="none" w:sz="0" w:space="0" w:color="auto"/>
      </w:divBdr>
    </w:div>
    <w:div w:id="1727558830">
      <w:bodyDiv w:val="1"/>
      <w:marLeft w:val="0"/>
      <w:marRight w:val="0"/>
      <w:marTop w:val="0"/>
      <w:marBottom w:val="0"/>
      <w:divBdr>
        <w:top w:val="none" w:sz="0" w:space="0" w:color="auto"/>
        <w:left w:val="none" w:sz="0" w:space="0" w:color="auto"/>
        <w:bottom w:val="none" w:sz="0" w:space="0" w:color="auto"/>
        <w:right w:val="none" w:sz="0" w:space="0" w:color="auto"/>
      </w:divBdr>
    </w:div>
    <w:div w:id="1734159028">
      <w:bodyDiv w:val="1"/>
      <w:marLeft w:val="0"/>
      <w:marRight w:val="0"/>
      <w:marTop w:val="0"/>
      <w:marBottom w:val="0"/>
      <w:divBdr>
        <w:top w:val="none" w:sz="0" w:space="0" w:color="auto"/>
        <w:left w:val="none" w:sz="0" w:space="0" w:color="auto"/>
        <w:bottom w:val="none" w:sz="0" w:space="0" w:color="auto"/>
        <w:right w:val="none" w:sz="0" w:space="0" w:color="auto"/>
      </w:divBdr>
    </w:div>
    <w:div w:id="1745452887">
      <w:bodyDiv w:val="1"/>
      <w:marLeft w:val="0"/>
      <w:marRight w:val="0"/>
      <w:marTop w:val="0"/>
      <w:marBottom w:val="0"/>
      <w:divBdr>
        <w:top w:val="none" w:sz="0" w:space="0" w:color="auto"/>
        <w:left w:val="none" w:sz="0" w:space="0" w:color="auto"/>
        <w:bottom w:val="none" w:sz="0" w:space="0" w:color="auto"/>
        <w:right w:val="none" w:sz="0" w:space="0" w:color="auto"/>
      </w:divBdr>
    </w:div>
    <w:div w:id="1767386949">
      <w:bodyDiv w:val="1"/>
      <w:marLeft w:val="0"/>
      <w:marRight w:val="0"/>
      <w:marTop w:val="0"/>
      <w:marBottom w:val="0"/>
      <w:divBdr>
        <w:top w:val="none" w:sz="0" w:space="0" w:color="auto"/>
        <w:left w:val="none" w:sz="0" w:space="0" w:color="auto"/>
        <w:bottom w:val="none" w:sz="0" w:space="0" w:color="auto"/>
        <w:right w:val="none" w:sz="0" w:space="0" w:color="auto"/>
      </w:divBdr>
    </w:div>
    <w:div w:id="1776174338">
      <w:bodyDiv w:val="1"/>
      <w:marLeft w:val="0"/>
      <w:marRight w:val="0"/>
      <w:marTop w:val="0"/>
      <w:marBottom w:val="0"/>
      <w:divBdr>
        <w:top w:val="none" w:sz="0" w:space="0" w:color="auto"/>
        <w:left w:val="none" w:sz="0" w:space="0" w:color="auto"/>
        <w:bottom w:val="none" w:sz="0" w:space="0" w:color="auto"/>
        <w:right w:val="none" w:sz="0" w:space="0" w:color="auto"/>
      </w:divBdr>
    </w:div>
    <w:div w:id="1808275431">
      <w:bodyDiv w:val="1"/>
      <w:marLeft w:val="0"/>
      <w:marRight w:val="0"/>
      <w:marTop w:val="0"/>
      <w:marBottom w:val="0"/>
      <w:divBdr>
        <w:top w:val="none" w:sz="0" w:space="0" w:color="auto"/>
        <w:left w:val="none" w:sz="0" w:space="0" w:color="auto"/>
        <w:bottom w:val="none" w:sz="0" w:space="0" w:color="auto"/>
        <w:right w:val="none" w:sz="0" w:space="0" w:color="auto"/>
      </w:divBdr>
    </w:div>
    <w:div w:id="1816989728">
      <w:bodyDiv w:val="1"/>
      <w:marLeft w:val="0"/>
      <w:marRight w:val="0"/>
      <w:marTop w:val="0"/>
      <w:marBottom w:val="0"/>
      <w:divBdr>
        <w:top w:val="none" w:sz="0" w:space="0" w:color="auto"/>
        <w:left w:val="none" w:sz="0" w:space="0" w:color="auto"/>
        <w:bottom w:val="none" w:sz="0" w:space="0" w:color="auto"/>
        <w:right w:val="none" w:sz="0" w:space="0" w:color="auto"/>
      </w:divBdr>
    </w:div>
    <w:div w:id="1837652371">
      <w:bodyDiv w:val="1"/>
      <w:marLeft w:val="0"/>
      <w:marRight w:val="0"/>
      <w:marTop w:val="0"/>
      <w:marBottom w:val="0"/>
      <w:divBdr>
        <w:top w:val="none" w:sz="0" w:space="0" w:color="auto"/>
        <w:left w:val="none" w:sz="0" w:space="0" w:color="auto"/>
        <w:bottom w:val="none" w:sz="0" w:space="0" w:color="auto"/>
        <w:right w:val="none" w:sz="0" w:space="0" w:color="auto"/>
      </w:divBdr>
    </w:div>
    <w:div w:id="1855996297">
      <w:bodyDiv w:val="1"/>
      <w:marLeft w:val="0"/>
      <w:marRight w:val="0"/>
      <w:marTop w:val="0"/>
      <w:marBottom w:val="0"/>
      <w:divBdr>
        <w:top w:val="none" w:sz="0" w:space="0" w:color="auto"/>
        <w:left w:val="none" w:sz="0" w:space="0" w:color="auto"/>
        <w:bottom w:val="none" w:sz="0" w:space="0" w:color="auto"/>
        <w:right w:val="none" w:sz="0" w:space="0" w:color="auto"/>
      </w:divBdr>
    </w:div>
    <w:div w:id="1864636179">
      <w:bodyDiv w:val="1"/>
      <w:marLeft w:val="0"/>
      <w:marRight w:val="0"/>
      <w:marTop w:val="0"/>
      <w:marBottom w:val="0"/>
      <w:divBdr>
        <w:top w:val="none" w:sz="0" w:space="0" w:color="auto"/>
        <w:left w:val="none" w:sz="0" w:space="0" w:color="auto"/>
        <w:bottom w:val="none" w:sz="0" w:space="0" w:color="auto"/>
        <w:right w:val="none" w:sz="0" w:space="0" w:color="auto"/>
      </w:divBdr>
    </w:div>
    <w:div w:id="1867256237">
      <w:bodyDiv w:val="1"/>
      <w:marLeft w:val="0"/>
      <w:marRight w:val="0"/>
      <w:marTop w:val="0"/>
      <w:marBottom w:val="0"/>
      <w:divBdr>
        <w:top w:val="none" w:sz="0" w:space="0" w:color="auto"/>
        <w:left w:val="none" w:sz="0" w:space="0" w:color="auto"/>
        <w:bottom w:val="none" w:sz="0" w:space="0" w:color="auto"/>
        <w:right w:val="none" w:sz="0" w:space="0" w:color="auto"/>
      </w:divBdr>
    </w:div>
    <w:div w:id="1873955801">
      <w:bodyDiv w:val="1"/>
      <w:marLeft w:val="0"/>
      <w:marRight w:val="0"/>
      <w:marTop w:val="0"/>
      <w:marBottom w:val="0"/>
      <w:divBdr>
        <w:top w:val="none" w:sz="0" w:space="0" w:color="auto"/>
        <w:left w:val="none" w:sz="0" w:space="0" w:color="auto"/>
        <w:bottom w:val="none" w:sz="0" w:space="0" w:color="auto"/>
        <w:right w:val="none" w:sz="0" w:space="0" w:color="auto"/>
      </w:divBdr>
    </w:div>
    <w:div w:id="1879584778">
      <w:bodyDiv w:val="1"/>
      <w:marLeft w:val="0"/>
      <w:marRight w:val="0"/>
      <w:marTop w:val="0"/>
      <w:marBottom w:val="0"/>
      <w:divBdr>
        <w:top w:val="none" w:sz="0" w:space="0" w:color="auto"/>
        <w:left w:val="none" w:sz="0" w:space="0" w:color="auto"/>
        <w:bottom w:val="none" w:sz="0" w:space="0" w:color="auto"/>
        <w:right w:val="none" w:sz="0" w:space="0" w:color="auto"/>
      </w:divBdr>
    </w:div>
    <w:div w:id="1932350410">
      <w:bodyDiv w:val="1"/>
      <w:marLeft w:val="0"/>
      <w:marRight w:val="0"/>
      <w:marTop w:val="0"/>
      <w:marBottom w:val="0"/>
      <w:divBdr>
        <w:top w:val="none" w:sz="0" w:space="0" w:color="auto"/>
        <w:left w:val="none" w:sz="0" w:space="0" w:color="auto"/>
        <w:bottom w:val="none" w:sz="0" w:space="0" w:color="auto"/>
        <w:right w:val="none" w:sz="0" w:space="0" w:color="auto"/>
      </w:divBdr>
    </w:div>
    <w:div w:id="1982154724">
      <w:bodyDiv w:val="1"/>
      <w:marLeft w:val="0"/>
      <w:marRight w:val="0"/>
      <w:marTop w:val="0"/>
      <w:marBottom w:val="0"/>
      <w:divBdr>
        <w:top w:val="none" w:sz="0" w:space="0" w:color="auto"/>
        <w:left w:val="none" w:sz="0" w:space="0" w:color="auto"/>
        <w:bottom w:val="none" w:sz="0" w:space="0" w:color="auto"/>
        <w:right w:val="none" w:sz="0" w:space="0" w:color="auto"/>
      </w:divBdr>
    </w:div>
    <w:div w:id="1982271644">
      <w:bodyDiv w:val="1"/>
      <w:marLeft w:val="0"/>
      <w:marRight w:val="0"/>
      <w:marTop w:val="0"/>
      <w:marBottom w:val="0"/>
      <w:divBdr>
        <w:top w:val="none" w:sz="0" w:space="0" w:color="auto"/>
        <w:left w:val="none" w:sz="0" w:space="0" w:color="auto"/>
        <w:bottom w:val="none" w:sz="0" w:space="0" w:color="auto"/>
        <w:right w:val="none" w:sz="0" w:space="0" w:color="auto"/>
      </w:divBdr>
    </w:div>
    <w:div w:id="2014143562">
      <w:bodyDiv w:val="1"/>
      <w:marLeft w:val="0"/>
      <w:marRight w:val="0"/>
      <w:marTop w:val="0"/>
      <w:marBottom w:val="0"/>
      <w:divBdr>
        <w:top w:val="none" w:sz="0" w:space="0" w:color="auto"/>
        <w:left w:val="none" w:sz="0" w:space="0" w:color="auto"/>
        <w:bottom w:val="none" w:sz="0" w:space="0" w:color="auto"/>
        <w:right w:val="none" w:sz="0" w:space="0" w:color="auto"/>
      </w:divBdr>
    </w:div>
    <w:div w:id="2018194387">
      <w:bodyDiv w:val="1"/>
      <w:marLeft w:val="0"/>
      <w:marRight w:val="0"/>
      <w:marTop w:val="0"/>
      <w:marBottom w:val="0"/>
      <w:divBdr>
        <w:top w:val="none" w:sz="0" w:space="0" w:color="auto"/>
        <w:left w:val="none" w:sz="0" w:space="0" w:color="auto"/>
        <w:bottom w:val="none" w:sz="0" w:space="0" w:color="auto"/>
        <w:right w:val="none" w:sz="0" w:space="0" w:color="auto"/>
      </w:divBdr>
    </w:div>
    <w:div w:id="2052916199">
      <w:bodyDiv w:val="1"/>
      <w:marLeft w:val="0"/>
      <w:marRight w:val="0"/>
      <w:marTop w:val="0"/>
      <w:marBottom w:val="0"/>
      <w:divBdr>
        <w:top w:val="none" w:sz="0" w:space="0" w:color="auto"/>
        <w:left w:val="none" w:sz="0" w:space="0" w:color="auto"/>
        <w:bottom w:val="none" w:sz="0" w:space="0" w:color="auto"/>
        <w:right w:val="none" w:sz="0" w:space="0" w:color="auto"/>
      </w:divBdr>
    </w:div>
    <w:div w:id="2067531336">
      <w:bodyDiv w:val="1"/>
      <w:marLeft w:val="0"/>
      <w:marRight w:val="0"/>
      <w:marTop w:val="0"/>
      <w:marBottom w:val="0"/>
      <w:divBdr>
        <w:top w:val="none" w:sz="0" w:space="0" w:color="auto"/>
        <w:left w:val="none" w:sz="0" w:space="0" w:color="auto"/>
        <w:bottom w:val="none" w:sz="0" w:space="0" w:color="auto"/>
        <w:right w:val="none" w:sz="0" w:space="0" w:color="auto"/>
      </w:divBdr>
    </w:div>
    <w:div w:id="2081248667">
      <w:bodyDiv w:val="1"/>
      <w:marLeft w:val="0"/>
      <w:marRight w:val="0"/>
      <w:marTop w:val="0"/>
      <w:marBottom w:val="0"/>
      <w:divBdr>
        <w:top w:val="none" w:sz="0" w:space="0" w:color="auto"/>
        <w:left w:val="none" w:sz="0" w:space="0" w:color="auto"/>
        <w:bottom w:val="none" w:sz="0" w:space="0" w:color="auto"/>
        <w:right w:val="none" w:sz="0" w:space="0" w:color="auto"/>
      </w:divBdr>
    </w:div>
    <w:div w:id="2088335221">
      <w:bodyDiv w:val="1"/>
      <w:marLeft w:val="0"/>
      <w:marRight w:val="0"/>
      <w:marTop w:val="0"/>
      <w:marBottom w:val="0"/>
      <w:divBdr>
        <w:top w:val="none" w:sz="0" w:space="0" w:color="auto"/>
        <w:left w:val="none" w:sz="0" w:space="0" w:color="auto"/>
        <w:bottom w:val="none" w:sz="0" w:space="0" w:color="auto"/>
        <w:right w:val="none" w:sz="0" w:space="0" w:color="auto"/>
      </w:divBdr>
    </w:div>
    <w:div w:id="2092464728">
      <w:bodyDiv w:val="1"/>
      <w:marLeft w:val="0"/>
      <w:marRight w:val="0"/>
      <w:marTop w:val="0"/>
      <w:marBottom w:val="0"/>
      <w:divBdr>
        <w:top w:val="none" w:sz="0" w:space="0" w:color="auto"/>
        <w:left w:val="none" w:sz="0" w:space="0" w:color="auto"/>
        <w:bottom w:val="none" w:sz="0" w:space="0" w:color="auto"/>
        <w:right w:val="none" w:sz="0" w:space="0" w:color="auto"/>
      </w:divBdr>
    </w:div>
    <w:div w:id="2095205783">
      <w:bodyDiv w:val="1"/>
      <w:marLeft w:val="0"/>
      <w:marRight w:val="0"/>
      <w:marTop w:val="0"/>
      <w:marBottom w:val="0"/>
      <w:divBdr>
        <w:top w:val="none" w:sz="0" w:space="0" w:color="auto"/>
        <w:left w:val="none" w:sz="0" w:space="0" w:color="auto"/>
        <w:bottom w:val="none" w:sz="0" w:space="0" w:color="auto"/>
        <w:right w:val="none" w:sz="0" w:space="0" w:color="auto"/>
      </w:divBdr>
    </w:div>
    <w:div w:id="2098361504">
      <w:bodyDiv w:val="1"/>
      <w:marLeft w:val="0"/>
      <w:marRight w:val="0"/>
      <w:marTop w:val="0"/>
      <w:marBottom w:val="0"/>
      <w:divBdr>
        <w:top w:val="none" w:sz="0" w:space="0" w:color="auto"/>
        <w:left w:val="none" w:sz="0" w:space="0" w:color="auto"/>
        <w:bottom w:val="none" w:sz="0" w:space="0" w:color="auto"/>
        <w:right w:val="none" w:sz="0" w:space="0" w:color="auto"/>
      </w:divBdr>
    </w:div>
    <w:div w:id="213490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help.chi.ac.uk/tenders" TargetMode="External"/><Relationship Id="rId4" Type="http://schemas.openxmlformats.org/officeDocument/2006/relationships/customXml" Target="../customXml/item4.xml"/><Relationship Id="rId9" Type="http://schemas.openxmlformats.org/officeDocument/2006/relationships/hyperlink" Target="https://maps.chi.ac.uk/" TargetMode="Externa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hacker\Work%20Folders\Desktop\Guides%20&amp;%20Tools\Templates\Q&amp;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34145b-6e99-458e-8764-f8205c3a086d">
      <Terms xmlns="http://schemas.microsoft.com/office/infopath/2007/PartnerControls"/>
    </lcf76f155ced4ddcb4097134ff3c332f>
    <TaxCatchAll xmlns="9e790679-42de-4090-b410-de3b52e99e34" xsi:nil="true"/>
    <DateofTender xmlns="a134145b-6e99-458e-8764-f8205c3a086d">2024-05-14T10:23:40+00:00</DateofTen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F6470ADE-E28F-4B0F-93E2-1AACD8744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4145b-6e99-458e-8764-f8205c3a086d"/>
    <ds:schemaRef ds:uri="9e790679-42de-4090-b410-de3b52e99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FA1BC-4E8F-4C1A-847F-F75A0976CFD2}">
  <ds:schemaRefs>
    <ds:schemaRef ds:uri="http://schemas.microsoft.com/office/infopath/2007/PartnerControls"/>
    <ds:schemaRef ds:uri="9e790679-42de-4090-b410-de3b52e99e34"/>
    <ds:schemaRef ds:uri="http://purl.org/dc/terms/"/>
    <ds:schemaRef ds:uri="a134145b-6e99-458e-8764-f8205c3a086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C19291C-D060-42CE-8E89-830AAD97F038}">
  <ds:schemaRefs>
    <ds:schemaRef ds:uri="http://schemas.microsoft.com/sharepoint/v3/contenttype/forms"/>
  </ds:schemaRefs>
</ds:datastoreItem>
</file>

<file path=customXml/itemProps4.xml><?xml version="1.0" encoding="utf-8"?>
<ds:datastoreItem xmlns:ds="http://schemas.openxmlformats.org/officeDocument/2006/customXml" ds:itemID="{A5BFFAF2-4929-4FF4-8212-87E89FCB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Q&amp;A Record</Template>
  <TotalTime>265</TotalTime>
  <Pages>4</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Thacker</dc:creator>
  <cp:keywords/>
  <dc:description/>
  <cp:lastModifiedBy>Ben Thacker</cp:lastModifiedBy>
  <cp:revision>24</cp:revision>
  <dcterms:created xsi:type="dcterms:W3CDTF">2025-06-23T13:34:00Z</dcterms:created>
  <dcterms:modified xsi:type="dcterms:W3CDTF">2025-07-21T15:28:00Z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0x0101008F6F64131158C04A98345DC2E45B975B</vt:lpwstr>
  </property>
  <property fmtid="{D5CDD505-2E9C-101B-9397-08002B2CF9AE}" pid="3" name="MediaServiceImageTags">
    <vt:lpwstr/>
  </property>
</Properties>
</file>