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90E86" w14:textId="77777777" w:rsidR="00831713" w:rsidRPr="00A51973" w:rsidRDefault="00A51973" w:rsidP="00FD5530">
      <w:pPr>
        <w:ind w:left="-426"/>
        <w:jc w:val="both"/>
        <w:rPr>
          <w:b/>
          <w:sz w:val="28"/>
          <w:u w:val="single"/>
        </w:rPr>
      </w:pPr>
      <w:r w:rsidRPr="00A51973">
        <w:rPr>
          <w:b/>
          <w:sz w:val="28"/>
          <w:u w:val="single"/>
        </w:rPr>
        <w:t>Q&amp;A Record</w:t>
      </w:r>
    </w:p>
    <w:tbl>
      <w:tblPr>
        <w:tblW w:w="5594" w:type="pct"/>
        <w:tblInd w:w="-861" w:type="dxa"/>
        <w:tblCellMar>
          <w:left w:w="0" w:type="dxa"/>
          <w:right w:w="0" w:type="dxa"/>
        </w:tblCellMar>
        <w:tblLook w:val="04A0" w:firstRow="1" w:lastRow="0" w:firstColumn="1" w:lastColumn="0" w:noHBand="0" w:noVBand="1"/>
      </w:tblPr>
      <w:tblGrid>
        <w:gridCol w:w="4529"/>
        <w:gridCol w:w="9930"/>
        <w:gridCol w:w="1135"/>
      </w:tblGrid>
      <w:tr w:rsidR="0016382F" w14:paraId="4DCD4DAA"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5F0BB6" w14:textId="77777777" w:rsidR="0016382F" w:rsidRPr="00BF2FDE" w:rsidRDefault="0016382F" w:rsidP="007C48C7">
            <w:pPr>
              <w:spacing w:before="120" w:after="120"/>
              <w:jc w:val="both"/>
              <w:textAlignment w:val="center"/>
              <w:rPr>
                <w:rFonts w:ascii="Aptos" w:hAnsi="Aptos"/>
                <w:b/>
                <w:color w:val="000000"/>
                <w:sz w:val="20"/>
                <w:szCs w:val="20"/>
                <w14:ligatures w14:val="standardContextual"/>
              </w:rPr>
            </w:pPr>
            <w:r w:rsidRPr="00BF2FDE">
              <w:rPr>
                <w:rFonts w:ascii="Aptos" w:hAnsi="Aptos"/>
                <w:b/>
                <w:color w:val="000000"/>
                <w:sz w:val="20"/>
                <w:szCs w:val="20"/>
                <w14:ligatures w14:val="standardContextual"/>
              </w:rPr>
              <w:t>Question</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512793" w14:textId="77777777" w:rsidR="0016382F" w:rsidRPr="00BF2FDE" w:rsidRDefault="0016382F" w:rsidP="007C48C7">
            <w:pPr>
              <w:pStyle w:val="NormalWeb"/>
              <w:spacing w:before="120" w:beforeAutospacing="0" w:after="120" w:afterAutospacing="0"/>
              <w:jc w:val="both"/>
              <w:rPr>
                <w:rFonts w:ascii="Aptos" w:hAnsi="Aptos"/>
                <w:b/>
                <w:color w:val="000000"/>
                <w:sz w:val="20"/>
                <w:szCs w:val="20"/>
                <w:lang w:eastAsia="en-US"/>
                <w14:ligatures w14:val="standardContextual"/>
              </w:rPr>
            </w:pPr>
            <w:r w:rsidRPr="00BF2FDE">
              <w:rPr>
                <w:rFonts w:ascii="Aptos" w:hAnsi="Aptos"/>
                <w:b/>
                <w:color w:val="000000"/>
                <w:sz w:val="20"/>
                <w:szCs w:val="20"/>
                <w:lang w:eastAsia="en-US"/>
                <w14:ligatures w14:val="standardContextual"/>
              </w:rPr>
              <w:t>Response</w:t>
            </w:r>
          </w:p>
        </w:tc>
        <w:tc>
          <w:tcPr>
            <w:tcW w:w="364" w:type="pct"/>
            <w:tcBorders>
              <w:top w:val="single" w:sz="8" w:space="0" w:color="auto"/>
              <w:left w:val="nil"/>
              <w:bottom w:val="single" w:sz="8" w:space="0" w:color="auto"/>
              <w:right w:val="single" w:sz="8" w:space="0" w:color="auto"/>
            </w:tcBorders>
          </w:tcPr>
          <w:p w14:paraId="4167FFCE" w14:textId="77777777" w:rsidR="0016382F" w:rsidRPr="00BF2FDE" w:rsidRDefault="0016382F" w:rsidP="004235C3">
            <w:pPr>
              <w:pStyle w:val="NormalWeb"/>
              <w:spacing w:before="120" w:beforeAutospacing="0" w:after="120" w:afterAutospacing="0"/>
              <w:ind w:left="146"/>
              <w:jc w:val="both"/>
              <w:rPr>
                <w:rFonts w:ascii="Aptos" w:hAnsi="Aptos"/>
                <w:b/>
                <w:color w:val="000000"/>
                <w:sz w:val="20"/>
                <w:szCs w:val="20"/>
                <w:lang w:eastAsia="en-US"/>
                <w14:ligatures w14:val="standardContextual"/>
              </w:rPr>
            </w:pPr>
            <w:r>
              <w:rPr>
                <w:rFonts w:ascii="Aptos" w:hAnsi="Aptos"/>
                <w:b/>
                <w:color w:val="000000"/>
                <w:sz w:val="20"/>
                <w:szCs w:val="20"/>
                <w:lang w:eastAsia="en-US"/>
                <w14:ligatures w14:val="standardContextual"/>
              </w:rPr>
              <w:t>Date</w:t>
            </w:r>
          </w:p>
        </w:tc>
      </w:tr>
      <w:tr w:rsidR="0016382F" w14:paraId="71816FEE"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2945B4" w14:textId="6B172314" w:rsidR="0016382F" w:rsidRPr="009A3F58" w:rsidRDefault="009A3F58" w:rsidP="009A3F58">
            <w:pPr>
              <w:pStyle w:val="NormalWeb"/>
              <w:spacing w:before="0" w:beforeAutospacing="0" w:after="0" w:afterAutospacing="0"/>
              <w:jc w:val="both"/>
            </w:pPr>
            <w:r w:rsidRPr="009A3F58">
              <w:rPr>
                <w:sz w:val="20"/>
              </w:rPr>
              <w:t>We would be grateful if you could confirm whether there is an indicative or estimated project value/budget that the University is working within for this procurement?</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63E727" w14:textId="7FAEED92" w:rsidR="0016382F" w:rsidRPr="00A039C7" w:rsidRDefault="009A3F58" w:rsidP="009A3F58">
            <w:pPr>
              <w:spacing w:after="0"/>
              <w:jc w:val="both"/>
              <w:rPr>
                <w:rFonts w:cstheme="minorHAnsi"/>
                <w:sz w:val="20"/>
                <w:szCs w:val="20"/>
              </w:rPr>
            </w:pPr>
            <w:r>
              <w:rPr>
                <w:rFonts w:cstheme="minorHAnsi"/>
                <w:sz w:val="20"/>
                <w:szCs w:val="20"/>
              </w:rPr>
              <w:t xml:space="preserve">Our budget is £100k (inc. VAT) There is a weighting which puts favour towards the lowest cost proposal. However, we also understand that the market sets the rate, so if our requirement cannot be met within this budget we will review accordingly. </w:t>
            </w:r>
          </w:p>
        </w:tc>
        <w:tc>
          <w:tcPr>
            <w:tcW w:w="364" w:type="pct"/>
            <w:tcBorders>
              <w:top w:val="single" w:sz="8" w:space="0" w:color="auto"/>
              <w:left w:val="nil"/>
              <w:bottom w:val="single" w:sz="8" w:space="0" w:color="auto"/>
              <w:right w:val="single" w:sz="8" w:space="0" w:color="auto"/>
            </w:tcBorders>
          </w:tcPr>
          <w:p w14:paraId="0DA79811" w14:textId="0EE3CB44" w:rsidR="0016382F" w:rsidRPr="0016382F" w:rsidRDefault="009A3F58" w:rsidP="00931247">
            <w:pPr>
              <w:spacing w:before="120" w:after="120"/>
              <w:ind w:left="146"/>
              <w:jc w:val="both"/>
              <w:rPr>
                <w:rFonts w:cstheme="minorHAnsi"/>
                <w:sz w:val="20"/>
                <w:szCs w:val="20"/>
              </w:rPr>
            </w:pPr>
            <w:r>
              <w:rPr>
                <w:rFonts w:cstheme="minorHAnsi"/>
                <w:sz w:val="20"/>
                <w:szCs w:val="20"/>
              </w:rPr>
              <w:t>23/06/25</w:t>
            </w:r>
          </w:p>
        </w:tc>
      </w:tr>
      <w:tr w:rsidR="009A3F58" w14:paraId="1FDDACCB" w14:textId="77777777" w:rsidTr="001E14B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FAE17D" w14:textId="10A6D637" w:rsidR="009A3F58" w:rsidRPr="009A3F58" w:rsidRDefault="009A3F58" w:rsidP="009A3F58">
            <w:pPr>
              <w:pStyle w:val="NormalWeb"/>
              <w:spacing w:before="0" w:beforeAutospacing="0" w:after="0" w:afterAutospacing="0"/>
              <w:jc w:val="both"/>
              <w:rPr>
                <w:rFonts w:asciiTheme="minorHAnsi" w:hAnsiTheme="minorHAnsi"/>
                <w:sz w:val="20"/>
              </w:rPr>
            </w:pPr>
            <w:r w:rsidRPr="009A3F58">
              <w:rPr>
                <w:rFonts w:asciiTheme="minorHAnsi" w:eastAsia="Times New Roman" w:hAnsiTheme="minorHAnsi"/>
                <w:color w:val="000000"/>
                <w:sz w:val="20"/>
                <w:szCs w:val="24"/>
              </w:rPr>
              <w:t>Can you confirm if we would be able to utilise the scaffolding installed by the roofing company to access the roof, or would we be required to reinstall new scaffolding for this project?</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A948E3" w14:textId="6C5969D8" w:rsidR="009A3F58" w:rsidRDefault="009A3F58" w:rsidP="009A3F58">
            <w:pPr>
              <w:spacing w:after="0"/>
              <w:jc w:val="both"/>
              <w:rPr>
                <w:rFonts w:cstheme="minorHAnsi"/>
                <w:sz w:val="20"/>
                <w:szCs w:val="20"/>
              </w:rPr>
            </w:pPr>
            <w:r>
              <w:rPr>
                <w:rFonts w:cstheme="minorHAnsi"/>
                <w:sz w:val="20"/>
                <w:szCs w:val="20"/>
              </w:rPr>
              <w:t>Yes, there is an option to utilise the scaffolding erected by the roofing contractor. The cost of extending the hire period is £2,500(+VAT) Contact name and number for the scaffolding contractor is provided in the tender document at section 0.3 (page4). You also have the option to use your own provider/ access solution.</w:t>
            </w:r>
          </w:p>
        </w:tc>
        <w:tc>
          <w:tcPr>
            <w:tcW w:w="364" w:type="pct"/>
            <w:tcBorders>
              <w:top w:val="single" w:sz="8" w:space="0" w:color="auto"/>
              <w:left w:val="nil"/>
              <w:bottom w:val="single" w:sz="8" w:space="0" w:color="auto"/>
              <w:right w:val="single" w:sz="8" w:space="0" w:color="auto"/>
            </w:tcBorders>
          </w:tcPr>
          <w:p w14:paraId="0F5DE317" w14:textId="2C4EAF7F" w:rsidR="009A3F58" w:rsidRDefault="009A3F58" w:rsidP="009A3F58">
            <w:pPr>
              <w:spacing w:before="120" w:after="120"/>
              <w:ind w:left="146"/>
              <w:jc w:val="both"/>
              <w:rPr>
                <w:rFonts w:cstheme="minorHAnsi"/>
                <w:sz w:val="20"/>
                <w:szCs w:val="20"/>
              </w:rPr>
            </w:pPr>
            <w:r>
              <w:rPr>
                <w:rFonts w:cstheme="minorHAnsi"/>
                <w:sz w:val="20"/>
                <w:szCs w:val="20"/>
              </w:rPr>
              <w:t>23/06/25</w:t>
            </w:r>
          </w:p>
        </w:tc>
      </w:tr>
      <w:tr w:rsidR="00545E7C" w14:paraId="7321058E" w14:textId="77777777" w:rsidTr="001E14B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63B12F" w14:textId="75D1173A" w:rsidR="00545E7C" w:rsidRPr="009A3F58" w:rsidRDefault="00545E7C" w:rsidP="009A3F58">
            <w:pPr>
              <w:pStyle w:val="NormalWeb"/>
              <w:spacing w:before="0" w:beforeAutospacing="0" w:after="0" w:afterAutospacing="0"/>
              <w:jc w:val="both"/>
              <w:rPr>
                <w:rFonts w:asciiTheme="minorHAnsi" w:eastAsia="Times New Roman" w:hAnsiTheme="minorHAnsi"/>
                <w:color w:val="000000"/>
                <w:sz w:val="20"/>
                <w:szCs w:val="24"/>
              </w:rPr>
            </w:pPr>
            <w:r>
              <w:rPr>
                <w:rFonts w:asciiTheme="minorHAnsi" w:eastAsia="Times New Roman" w:hAnsiTheme="minorHAnsi"/>
                <w:color w:val="000000"/>
                <w:sz w:val="20"/>
                <w:szCs w:val="24"/>
              </w:rPr>
              <w:t xml:space="preserve">Is the site visit mandatory? </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911ECE" w14:textId="7E66180B" w:rsidR="00545E7C" w:rsidRDefault="006B13B1" w:rsidP="009A3F58">
            <w:pPr>
              <w:spacing w:after="0"/>
              <w:jc w:val="both"/>
              <w:rPr>
                <w:rFonts w:cstheme="minorHAnsi"/>
                <w:sz w:val="20"/>
                <w:szCs w:val="20"/>
              </w:rPr>
            </w:pPr>
            <w:r>
              <w:rPr>
                <w:rFonts w:cstheme="minorHAnsi"/>
                <w:sz w:val="20"/>
                <w:szCs w:val="20"/>
              </w:rPr>
              <w:t>No,</w:t>
            </w:r>
            <w:r w:rsidR="00545E7C">
              <w:rPr>
                <w:rFonts w:cstheme="minorHAnsi"/>
                <w:sz w:val="20"/>
                <w:szCs w:val="20"/>
              </w:rPr>
              <w:t xml:space="preserve"> you do not need to attend the site visit</w:t>
            </w:r>
            <w:r w:rsidR="0042367C">
              <w:rPr>
                <w:rFonts w:cstheme="minorHAnsi"/>
                <w:sz w:val="20"/>
                <w:szCs w:val="20"/>
              </w:rPr>
              <w:t xml:space="preserve">. You will not be penalised for not attending. However, we do recommend attending as you may see something previously overlooked, get a better understanding of the site, or hear questions raised by other contractors during the visit. </w:t>
            </w:r>
          </w:p>
        </w:tc>
        <w:tc>
          <w:tcPr>
            <w:tcW w:w="364" w:type="pct"/>
            <w:tcBorders>
              <w:top w:val="single" w:sz="8" w:space="0" w:color="auto"/>
              <w:left w:val="nil"/>
              <w:bottom w:val="single" w:sz="8" w:space="0" w:color="auto"/>
              <w:right w:val="single" w:sz="8" w:space="0" w:color="auto"/>
            </w:tcBorders>
          </w:tcPr>
          <w:p w14:paraId="4457B0A8" w14:textId="03B82F69" w:rsidR="00545E7C" w:rsidRDefault="0042367C" w:rsidP="009A3F58">
            <w:pPr>
              <w:spacing w:before="120" w:after="120"/>
              <w:ind w:left="146"/>
              <w:jc w:val="both"/>
              <w:rPr>
                <w:rFonts w:cstheme="minorHAnsi"/>
                <w:sz w:val="20"/>
                <w:szCs w:val="20"/>
              </w:rPr>
            </w:pPr>
            <w:r>
              <w:rPr>
                <w:rFonts w:cstheme="minorHAnsi"/>
                <w:sz w:val="20"/>
                <w:szCs w:val="20"/>
              </w:rPr>
              <w:t>23/06/25</w:t>
            </w:r>
          </w:p>
        </w:tc>
      </w:tr>
      <w:tr w:rsidR="009A0EE9" w14:paraId="05D46D2A" w14:textId="77777777" w:rsidTr="001E14B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BD433B" w14:textId="6044D7F3" w:rsidR="009A0EE9" w:rsidRDefault="009A0EE9" w:rsidP="009A0EE9">
            <w:pPr>
              <w:pStyle w:val="NormalWeb"/>
              <w:spacing w:before="0" w:beforeAutospacing="0" w:after="0" w:afterAutospacing="0"/>
              <w:jc w:val="both"/>
              <w:rPr>
                <w:rFonts w:asciiTheme="minorHAnsi" w:eastAsia="Times New Roman" w:hAnsiTheme="minorHAnsi"/>
                <w:color w:val="000000"/>
                <w:sz w:val="20"/>
                <w:szCs w:val="24"/>
              </w:rPr>
            </w:pPr>
            <w:r>
              <w:rPr>
                <w:rFonts w:asciiTheme="minorHAnsi" w:eastAsia="Times New Roman" w:hAnsiTheme="minorHAnsi"/>
                <w:color w:val="000000"/>
                <w:sz w:val="20"/>
                <w:szCs w:val="24"/>
              </w:rPr>
              <w:t>Are you able to confirm that all buildings are supplied by the same MPAN?</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F22203" w14:textId="07F8D2BD" w:rsidR="009A0EE9" w:rsidRPr="009A0EE9" w:rsidRDefault="009A0EE9" w:rsidP="009A0EE9">
            <w:pPr>
              <w:spacing w:after="0"/>
              <w:rPr>
                <w:rFonts w:cstheme="minorHAnsi"/>
                <w:sz w:val="20"/>
              </w:rPr>
            </w:pPr>
            <w:r w:rsidRPr="009A0EE9">
              <w:rPr>
                <w:rFonts w:cstheme="minorHAnsi"/>
                <w:sz w:val="20"/>
              </w:rPr>
              <w:t>Yes, the single MPAN covers all 3 buildings. I’ll also highlight that in addition to the three halls, the MPAN also covers the Music Building, Sports Dome, Tudor Hale Centre for Sport and Laundry to the north of Harting Hall.</w:t>
            </w:r>
          </w:p>
          <w:p w14:paraId="5186EAFE" w14:textId="77777777" w:rsidR="009A0EE9" w:rsidRDefault="009A0EE9" w:rsidP="009A0EE9">
            <w:pPr>
              <w:spacing w:after="0"/>
              <w:rPr>
                <w:rFonts w:cstheme="minorHAnsi"/>
                <w:sz w:val="20"/>
              </w:rPr>
            </w:pPr>
          </w:p>
          <w:p w14:paraId="74C8E25B" w14:textId="223B21A8" w:rsidR="009A0EE9" w:rsidRPr="009A0EE9" w:rsidRDefault="009A0EE9" w:rsidP="009A0EE9">
            <w:pPr>
              <w:spacing w:after="0"/>
              <w:rPr>
                <w:rFonts w:cstheme="minorHAnsi"/>
                <w:sz w:val="20"/>
              </w:rPr>
            </w:pPr>
            <w:r w:rsidRPr="009A0EE9">
              <w:rPr>
                <w:rFonts w:cstheme="minorHAnsi"/>
                <w:sz w:val="20"/>
              </w:rPr>
              <w:t xml:space="preserve">A map of our campus if available here </w:t>
            </w:r>
            <w:hyperlink r:id="rId8" w:history="1">
              <w:r w:rsidRPr="009A0EE9">
                <w:rPr>
                  <w:rStyle w:val="Hyperlink"/>
                  <w:rFonts w:cstheme="minorHAnsi"/>
                  <w:sz w:val="20"/>
                </w:rPr>
                <w:t>https://maps.chi.ac.uk/</w:t>
              </w:r>
            </w:hyperlink>
            <w:r w:rsidRPr="009A0EE9">
              <w:rPr>
                <w:rFonts w:cstheme="minorHAnsi"/>
                <w:sz w:val="20"/>
              </w:rPr>
              <w:t xml:space="preserve"> </w:t>
            </w:r>
          </w:p>
        </w:tc>
        <w:tc>
          <w:tcPr>
            <w:tcW w:w="364" w:type="pct"/>
            <w:tcBorders>
              <w:top w:val="single" w:sz="8" w:space="0" w:color="auto"/>
              <w:left w:val="nil"/>
              <w:bottom w:val="single" w:sz="8" w:space="0" w:color="auto"/>
              <w:right w:val="single" w:sz="8" w:space="0" w:color="auto"/>
            </w:tcBorders>
          </w:tcPr>
          <w:p w14:paraId="59A0B88A" w14:textId="26C7C0DF" w:rsidR="009A0EE9" w:rsidRDefault="009A0EE9" w:rsidP="009A3F58">
            <w:pPr>
              <w:spacing w:before="120" w:after="120"/>
              <w:ind w:left="146"/>
              <w:jc w:val="both"/>
              <w:rPr>
                <w:rFonts w:cstheme="minorHAnsi"/>
                <w:sz w:val="20"/>
                <w:szCs w:val="20"/>
              </w:rPr>
            </w:pPr>
            <w:r>
              <w:rPr>
                <w:rFonts w:cstheme="minorHAnsi"/>
                <w:sz w:val="20"/>
                <w:szCs w:val="20"/>
              </w:rPr>
              <w:t>24/06/25</w:t>
            </w:r>
          </w:p>
        </w:tc>
      </w:tr>
      <w:tr w:rsidR="00ED70AC" w14:paraId="6B283362" w14:textId="77777777" w:rsidTr="001E14B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2D2F78" w14:textId="1D17FB68" w:rsidR="00ED70AC" w:rsidRDefault="00ED70AC" w:rsidP="009A0EE9">
            <w:pPr>
              <w:pStyle w:val="NormalWeb"/>
              <w:spacing w:before="0" w:beforeAutospacing="0" w:after="0" w:afterAutospacing="0"/>
              <w:jc w:val="both"/>
              <w:rPr>
                <w:rFonts w:asciiTheme="minorHAnsi" w:eastAsia="Times New Roman" w:hAnsiTheme="minorHAnsi"/>
                <w:color w:val="000000"/>
                <w:sz w:val="20"/>
                <w:szCs w:val="24"/>
              </w:rPr>
            </w:pPr>
            <w:r>
              <w:rPr>
                <w:rFonts w:asciiTheme="minorHAnsi" w:eastAsia="Times New Roman" w:hAnsiTheme="minorHAnsi"/>
                <w:color w:val="000000"/>
                <w:sz w:val="20"/>
                <w:szCs w:val="24"/>
              </w:rPr>
              <w:t>There is a possibility of some occasional exporting to the grid. Have you contacted the DNO?</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82E98F" w14:textId="5BCB5BB6" w:rsidR="00ED70AC" w:rsidRPr="009A0EE9" w:rsidRDefault="00ED70AC" w:rsidP="00ED70AC">
            <w:pPr>
              <w:pStyle w:val="xmsonormal"/>
              <w:rPr>
                <w:rFonts w:cstheme="minorHAnsi"/>
                <w:sz w:val="20"/>
              </w:rPr>
            </w:pPr>
            <w:r>
              <w:rPr>
                <w:rFonts w:cstheme="minorHAnsi"/>
                <w:sz w:val="20"/>
              </w:rPr>
              <w:t xml:space="preserve">Currently we don’t consider export recharge/ other options as being worthwhile for the levels involved. Consequently, we haven’t contracted the DNO. </w:t>
            </w:r>
            <w:r w:rsidRPr="00ED70AC">
              <w:rPr>
                <w:rFonts w:asciiTheme="minorHAnsi" w:hAnsiTheme="minorHAnsi" w:cstheme="minorHAnsi"/>
                <w:color w:val="000000"/>
                <w:sz w:val="20"/>
                <w:szCs w:val="24"/>
              </w:rPr>
              <w:t xml:space="preserve">However, the team are interested to know if </w:t>
            </w:r>
            <w:r>
              <w:rPr>
                <w:rFonts w:asciiTheme="minorHAnsi" w:hAnsiTheme="minorHAnsi" w:cstheme="minorHAnsi"/>
                <w:color w:val="000000"/>
                <w:sz w:val="20"/>
                <w:szCs w:val="24"/>
              </w:rPr>
              <w:t>a contractor</w:t>
            </w:r>
            <w:r w:rsidRPr="00ED70AC">
              <w:rPr>
                <w:rFonts w:asciiTheme="minorHAnsi" w:hAnsiTheme="minorHAnsi" w:cstheme="minorHAnsi"/>
                <w:color w:val="000000"/>
                <w:sz w:val="20"/>
                <w:szCs w:val="24"/>
              </w:rPr>
              <w:t xml:space="preserve"> consider</w:t>
            </w:r>
            <w:r>
              <w:rPr>
                <w:rFonts w:asciiTheme="minorHAnsi" w:hAnsiTheme="minorHAnsi" w:cstheme="minorHAnsi"/>
                <w:color w:val="000000"/>
                <w:sz w:val="20"/>
                <w:szCs w:val="24"/>
              </w:rPr>
              <w:t>s</w:t>
            </w:r>
            <w:r w:rsidRPr="00ED70AC">
              <w:rPr>
                <w:rFonts w:asciiTheme="minorHAnsi" w:hAnsiTheme="minorHAnsi" w:cstheme="minorHAnsi"/>
                <w:color w:val="000000"/>
                <w:sz w:val="20"/>
                <w:szCs w:val="24"/>
              </w:rPr>
              <w:t xml:space="preserve"> we would be generating enough power to sell back. They expect the vast internal power supply within the campus would use the entire solar power before it reaches the origin and back to the network.</w:t>
            </w:r>
            <w:r w:rsidRPr="00ED70AC">
              <w:rPr>
                <w:color w:val="000000"/>
                <w:sz w:val="20"/>
                <w:szCs w:val="24"/>
              </w:rPr>
              <w:t xml:space="preserve"> </w:t>
            </w:r>
          </w:p>
        </w:tc>
        <w:tc>
          <w:tcPr>
            <w:tcW w:w="364" w:type="pct"/>
            <w:tcBorders>
              <w:top w:val="single" w:sz="8" w:space="0" w:color="auto"/>
              <w:left w:val="nil"/>
              <w:bottom w:val="single" w:sz="8" w:space="0" w:color="auto"/>
              <w:right w:val="single" w:sz="8" w:space="0" w:color="auto"/>
            </w:tcBorders>
          </w:tcPr>
          <w:p w14:paraId="5A46DA0E" w14:textId="519558B6" w:rsidR="00ED70AC" w:rsidRDefault="00ED70AC" w:rsidP="00ED70AC">
            <w:pPr>
              <w:spacing w:before="120" w:after="120"/>
              <w:ind w:left="146"/>
              <w:jc w:val="both"/>
              <w:rPr>
                <w:rFonts w:cstheme="minorHAnsi"/>
                <w:sz w:val="20"/>
                <w:szCs w:val="20"/>
              </w:rPr>
            </w:pPr>
            <w:r>
              <w:rPr>
                <w:rFonts w:cstheme="minorHAnsi"/>
                <w:sz w:val="20"/>
                <w:szCs w:val="20"/>
              </w:rPr>
              <w:t>25/06/25</w:t>
            </w:r>
          </w:p>
        </w:tc>
      </w:tr>
      <w:tr w:rsidR="00ED70AC" w14:paraId="72D6E2E5" w14:textId="77777777" w:rsidTr="001E14B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BBAF95" w14:textId="4D275613" w:rsidR="00ED70AC" w:rsidRDefault="00ED70AC" w:rsidP="009A0EE9">
            <w:pPr>
              <w:pStyle w:val="NormalWeb"/>
              <w:spacing w:before="0" w:beforeAutospacing="0" w:after="0" w:afterAutospacing="0"/>
              <w:jc w:val="both"/>
              <w:rPr>
                <w:rFonts w:asciiTheme="minorHAnsi" w:eastAsia="Times New Roman" w:hAnsiTheme="minorHAnsi"/>
                <w:color w:val="000000"/>
                <w:sz w:val="20"/>
                <w:szCs w:val="24"/>
              </w:rPr>
            </w:pPr>
            <w:r>
              <w:rPr>
                <w:rFonts w:asciiTheme="minorHAnsi" w:eastAsia="Times New Roman" w:hAnsiTheme="minorHAnsi"/>
                <w:color w:val="000000"/>
                <w:sz w:val="20"/>
                <w:szCs w:val="24"/>
              </w:rPr>
              <w:t>Have you considered PPA?</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A4BCDC8" w14:textId="0C8C8F50" w:rsidR="00ED70AC" w:rsidRPr="00ED70AC" w:rsidRDefault="00ED70AC" w:rsidP="00ED70AC">
            <w:pPr>
              <w:pStyle w:val="xmsonormal"/>
              <w:rPr>
                <w:rFonts w:asciiTheme="minorHAnsi" w:hAnsiTheme="minorHAnsi" w:cstheme="minorHAnsi"/>
                <w:sz w:val="20"/>
              </w:rPr>
            </w:pPr>
            <w:r w:rsidRPr="00ED70AC">
              <w:rPr>
                <w:rFonts w:asciiTheme="minorHAnsi" w:hAnsiTheme="minorHAnsi" w:cstheme="minorHAnsi"/>
                <w:color w:val="000000"/>
                <w:sz w:val="20"/>
                <w:szCs w:val="24"/>
              </w:rPr>
              <w:t>We have considered PPA previously and discounted it, given we are in the fortunate position of having the capital to invest.</w:t>
            </w:r>
          </w:p>
        </w:tc>
        <w:tc>
          <w:tcPr>
            <w:tcW w:w="364" w:type="pct"/>
            <w:tcBorders>
              <w:top w:val="single" w:sz="8" w:space="0" w:color="auto"/>
              <w:left w:val="nil"/>
              <w:bottom w:val="single" w:sz="8" w:space="0" w:color="auto"/>
              <w:right w:val="single" w:sz="8" w:space="0" w:color="auto"/>
            </w:tcBorders>
          </w:tcPr>
          <w:p w14:paraId="392245A7" w14:textId="2012D0BF" w:rsidR="00ED70AC" w:rsidRDefault="00ED70AC" w:rsidP="00ED70AC">
            <w:pPr>
              <w:spacing w:before="120" w:after="120"/>
              <w:ind w:left="146"/>
              <w:jc w:val="both"/>
              <w:rPr>
                <w:rFonts w:cstheme="minorHAnsi"/>
                <w:sz w:val="20"/>
                <w:szCs w:val="20"/>
              </w:rPr>
            </w:pPr>
            <w:r>
              <w:rPr>
                <w:rFonts w:cstheme="minorHAnsi"/>
                <w:sz w:val="20"/>
                <w:szCs w:val="20"/>
              </w:rPr>
              <w:t>25/06/25</w:t>
            </w:r>
          </w:p>
        </w:tc>
      </w:tr>
      <w:tr w:rsidR="00457CC8" w14:paraId="1B1104FE" w14:textId="77777777" w:rsidTr="001E14B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D62632" w14:textId="02D8B02A" w:rsidR="00457CC8" w:rsidRPr="00457CC8" w:rsidRDefault="00457CC8" w:rsidP="00457CC8">
            <w:pPr>
              <w:jc w:val="both"/>
              <w:rPr>
                <w:sz w:val="20"/>
              </w:rPr>
            </w:pPr>
            <w:r>
              <w:rPr>
                <w:rFonts w:eastAsia="Times New Roman"/>
                <w:color w:val="000000"/>
                <w:sz w:val="20"/>
                <w:szCs w:val="24"/>
              </w:rPr>
              <w:t xml:space="preserve">We </w:t>
            </w:r>
            <w:r w:rsidRPr="00457CC8">
              <w:rPr>
                <w:sz w:val="20"/>
              </w:rPr>
              <w:t>note on the tender document; “</w:t>
            </w:r>
            <w:r w:rsidRPr="00457CC8">
              <w:rPr>
                <w:i/>
                <w:iCs/>
                <w:sz w:val="20"/>
              </w:rPr>
              <w:t>Halls are covered by one of six fiscal meters serving the Chichester Campus. This meter additionally serves supplies to the Music Building, Sports Dome, Tudor Hale Centre for Sport and Laundry to the north of Harting Hall”. </w:t>
            </w:r>
          </w:p>
          <w:p w14:paraId="09D25686" w14:textId="0CD5D853" w:rsidR="00457CC8" w:rsidRPr="00457CC8" w:rsidRDefault="00457CC8" w:rsidP="00457CC8">
            <w:pPr>
              <w:jc w:val="both"/>
              <w:rPr>
                <w:sz w:val="20"/>
              </w:rPr>
            </w:pPr>
            <w:r w:rsidRPr="00457CC8">
              <w:rPr>
                <w:sz w:val="20"/>
              </w:rPr>
              <w:t xml:space="preserve">Could you provide further clarity about this data? Assuming this is the total for the meter across all the buildings listed, could you give an approximate </w:t>
            </w:r>
            <w:r w:rsidRPr="00457CC8">
              <w:rPr>
                <w:sz w:val="20"/>
              </w:rPr>
              <w:lastRenderedPageBreak/>
              <w:t xml:space="preserve">indication of how much is consumed at each of the tendered sites? </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A21690" w14:textId="77777777" w:rsidR="0049088F" w:rsidRDefault="0049088F" w:rsidP="005E1201">
            <w:pPr>
              <w:pStyle w:val="xmsonormal"/>
              <w:jc w:val="both"/>
              <w:rPr>
                <w:rFonts w:asciiTheme="minorHAnsi" w:hAnsiTheme="minorHAnsi" w:cstheme="minorHAnsi"/>
                <w:color w:val="000000"/>
                <w:sz w:val="20"/>
                <w:szCs w:val="24"/>
              </w:rPr>
            </w:pPr>
          </w:p>
          <w:p w14:paraId="2727D0F4" w14:textId="03EB2975" w:rsidR="00457CC8" w:rsidRDefault="005E1201" w:rsidP="005E1201">
            <w:pPr>
              <w:pStyle w:val="xmsonormal"/>
              <w:jc w:val="both"/>
              <w:rPr>
                <w:rFonts w:asciiTheme="minorHAnsi" w:hAnsiTheme="minorHAnsi" w:cstheme="minorHAnsi"/>
                <w:color w:val="000000"/>
                <w:sz w:val="20"/>
                <w:szCs w:val="24"/>
              </w:rPr>
            </w:pPr>
            <w:r>
              <w:rPr>
                <w:rFonts w:asciiTheme="minorHAnsi" w:hAnsiTheme="minorHAnsi" w:cstheme="minorHAnsi"/>
                <w:color w:val="000000"/>
                <w:sz w:val="20"/>
                <w:szCs w:val="24"/>
              </w:rPr>
              <w:t xml:space="preserve">Yes, the data provided in Appendices is the consumption data for all the buildings listed. They are all fed by the same substation and are on a single meter. </w:t>
            </w:r>
          </w:p>
          <w:p w14:paraId="230324FB" w14:textId="77777777" w:rsidR="005E1201" w:rsidRDefault="005E1201" w:rsidP="005E1201">
            <w:pPr>
              <w:pStyle w:val="xmsonormal"/>
              <w:jc w:val="both"/>
              <w:rPr>
                <w:rFonts w:asciiTheme="minorHAnsi" w:hAnsiTheme="minorHAnsi" w:cstheme="minorHAnsi"/>
                <w:color w:val="000000"/>
                <w:sz w:val="20"/>
                <w:szCs w:val="24"/>
              </w:rPr>
            </w:pPr>
          </w:p>
          <w:p w14:paraId="654E161D" w14:textId="0E883BF7" w:rsidR="005E1201" w:rsidRPr="00ED70AC" w:rsidRDefault="005E1201" w:rsidP="005E1201">
            <w:pPr>
              <w:pStyle w:val="xmsonormal"/>
              <w:jc w:val="both"/>
              <w:rPr>
                <w:rFonts w:asciiTheme="minorHAnsi" w:hAnsiTheme="minorHAnsi" w:cstheme="minorHAnsi"/>
                <w:color w:val="000000"/>
                <w:sz w:val="20"/>
                <w:szCs w:val="24"/>
              </w:rPr>
            </w:pPr>
            <w:r>
              <w:rPr>
                <w:rFonts w:asciiTheme="minorHAnsi" w:hAnsiTheme="minorHAnsi" w:cstheme="minorHAnsi"/>
                <w:color w:val="000000"/>
                <w:sz w:val="20"/>
                <w:szCs w:val="24"/>
              </w:rPr>
              <w:t xml:space="preserve">Unfortunately, we do not have meters for each individual building and therefore cannot identify each buildings’ consumption. </w:t>
            </w:r>
          </w:p>
        </w:tc>
        <w:tc>
          <w:tcPr>
            <w:tcW w:w="364" w:type="pct"/>
            <w:tcBorders>
              <w:top w:val="single" w:sz="8" w:space="0" w:color="auto"/>
              <w:left w:val="nil"/>
              <w:bottom w:val="single" w:sz="8" w:space="0" w:color="auto"/>
              <w:right w:val="single" w:sz="8" w:space="0" w:color="auto"/>
            </w:tcBorders>
          </w:tcPr>
          <w:p w14:paraId="7FB342A7" w14:textId="1124D329" w:rsidR="00457CC8" w:rsidRDefault="005E1201" w:rsidP="00ED70AC">
            <w:pPr>
              <w:spacing w:before="120" w:after="120"/>
              <w:ind w:left="146"/>
              <w:jc w:val="both"/>
              <w:rPr>
                <w:rFonts w:cstheme="minorHAnsi"/>
                <w:sz w:val="20"/>
                <w:szCs w:val="20"/>
              </w:rPr>
            </w:pPr>
            <w:r>
              <w:rPr>
                <w:rFonts w:cstheme="minorHAnsi"/>
                <w:sz w:val="20"/>
                <w:szCs w:val="20"/>
              </w:rPr>
              <w:t>30/06/25</w:t>
            </w:r>
          </w:p>
        </w:tc>
      </w:tr>
      <w:tr w:rsidR="003529A3" w14:paraId="5A237A51" w14:textId="77777777" w:rsidTr="001E14B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6C1B0A" w14:textId="09D044DA" w:rsidR="003529A3" w:rsidRPr="003529A3" w:rsidRDefault="003529A3" w:rsidP="003529A3">
            <w:pPr>
              <w:spacing w:after="0"/>
              <w:jc w:val="both"/>
              <w:rPr>
                <w:rFonts w:eastAsia="Times New Roman" w:cstheme="minorHAnsi"/>
                <w:color w:val="000000"/>
                <w:sz w:val="20"/>
                <w:szCs w:val="20"/>
              </w:rPr>
            </w:pPr>
            <w:r w:rsidRPr="003529A3">
              <w:rPr>
                <w:rFonts w:eastAsia="Times New Roman" w:cstheme="minorHAnsi"/>
                <w:sz w:val="20"/>
                <w:szCs w:val="20"/>
              </w:rPr>
              <w:t xml:space="preserve">Please can you advise if there is a </w:t>
            </w:r>
            <w:proofErr w:type="spellStart"/>
            <w:r w:rsidRPr="003529A3">
              <w:rPr>
                <w:rFonts w:eastAsia="Times New Roman" w:cstheme="minorHAnsi"/>
                <w:sz w:val="20"/>
                <w:szCs w:val="20"/>
              </w:rPr>
              <w:t>kWp</w:t>
            </w:r>
            <w:proofErr w:type="spellEnd"/>
            <w:r w:rsidRPr="003529A3">
              <w:rPr>
                <w:rFonts w:eastAsia="Times New Roman" w:cstheme="minorHAnsi"/>
                <w:sz w:val="20"/>
                <w:szCs w:val="20"/>
              </w:rPr>
              <w:t xml:space="preserve"> target</w:t>
            </w:r>
            <w:r w:rsidRPr="003529A3">
              <w:rPr>
                <w:rFonts w:eastAsia="Times New Roman" w:cstheme="minorHAnsi"/>
                <w:sz w:val="20"/>
                <w:szCs w:val="20"/>
              </w:rPr>
              <w:t>?</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562CF7" w14:textId="6BB2992C" w:rsidR="003529A3" w:rsidRPr="003529A3" w:rsidRDefault="003529A3" w:rsidP="003529A3">
            <w:pPr>
              <w:pStyle w:val="xmsonormal"/>
              <w:jc w:val="both"/>
              <w:rPr>
                <w:rFonts w:asciiTheme="minorHAnsi" w:hAnsiTheme="minorHAnsi" w:cstheme="minorHAnsi"/>
                <w:color w:val="000000"/>
                <w:sz w:val="20"/>
                <w:szCs w:val="20"/>
              </w:rPr>
            </w:pPr>
            <w:r w:rsidRPr="003529A3">
              <w:rPr>
                <w:rFonts w:asciiTheme="minorHAnsi" w:hAnsiTheme="minorHAnsi" w:cstheme="minorHAnsi"/>
                <w:sz w:val="20"/>
                <w:szCs w:val="20"/>
                <w:lang w:eastAsia="en-US"/>
              </w:rPr>
              <w:t xml:space="preserve">We have no </w:t>
            </w:r>
            <w:proofErr w:type="spellStart"/>
            <w:r w:rsidRPr="003529A3">
              <w:rPr>
                <w:rFonts w:asciiTheme="minorHAnsi" w:hAnsiTheme="minorHAnsi" w:cstheme="minorHAnsi"/>
                <w:sz w:val="20"/>
                <w:szCs w:val="20"/>
                <w:lang w:eastAsia="en-US"/>
              </w:rPr>
              <w:t>kWp</w:t>
            </w:r>
            <w:proofErr w:type="spellEnd"/>
            <w:r w:rsidRPr="003529A3">
              <w:rPr>
                <w:rFonts w:asciiTheme="minorHAnsi" w:hAnsiTheme="minorHAnsi" w:cstheme="minorHAnsi"/>
                <w:sz w:val="20"/>
                <w:szCs w:val="20"/>
                <w:lang w:eastAsia="en-US"/>
              </w:rPr>
              <w:t xml:space="preserve"> target, although suppliers are asked to advise anticipated PV wattage output as part of their response to question C1.3</w:t>
            </w:r>
          </w:p>
        </w:tc>
        <w:tc>
          <w:tcPr>
            <w:tcW w:w="364" w:type="pct"/>
            <w:tcBorders>
              <w:top w:val="single" w:sz="8" w:space="0" w:color="auto"/>
              <w:left w:val="nil"/>
              <w:bottom w:val="single" w:sz="8" w:space="0" w:color="auto"/>
              <w:right w:val="single" w:sz="8" w:space="0" w:color="auto"/>
            </w:tcBorders>
          </w:tcPr>
          <w:p w14:paraId="6607F3DE" w14:textId="78DE8110" w:rsidR="003529A3" w:rsidRPr="003529A3" w:rsidRDefault="003529A3" w:rsidP="003529A3">
            <w:pPr>
              <w:spacing w:before="120" w:after="120"/>
              <w:ind w:left="146"/>
              <w:jc w:val="both"/>
              <w:rPr>
                <w:rFonts w:cstheme="minorHAnsi"/>
                <w:sz w:val="20"/>
                <w:szCs w:val="20"/>
              </w:rPr>
            </w:pPr>
            <w:r>
              <w:rPr>
                <w:rFonts w:cstheme="minorHAnsi"/>
                <w:sz w:val="20"/>
                <w:szCs w:val="20"/>
              </w:rPr>
              <w:t>09/07/25</w:t>
            </w:r>
          </w:p>
        </w:tc>
      </w:tr>
      <w:tr w:rsidR="003529A3" w14:paraId="08590834" w14:textId="77777777" w:rsidTr="001E14B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FFB362" w14:textId="23A39793" w:rsidR="003529A3" w:rsidRPr="003529A3" w:rsidRDefault="003529A3" w:rsidP="003529A3">
            <w:pPr>
              <w:spacing w:after="0"/>
              <w:jc w:val="both"/>
              <w:rPr>
                <w:rFonts w:eastAsia="Times New Roman" w:cstheme="minorHAnsi"/>
                <w:sz w:val="20"/>
                <w:szCs w:val="20"/>
              </w:rPr>
            </w:pPr>
            <w:r w:rsidRPr="003529A3">
              <w:rPr>
                <w:rFonts w:eastAsia="Times New Roman" w:cstheme="minorHAnsi"/>
                <w:sz w:val="20"/>
                <w:szCs w:val="20"/>
              </w:rPr>
              <w:t>Will there be any hoist or plant available to lift materials to the roof?</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91AAAB" w14:textId="4161CAE1" w:rsidR="003529A3" w:rsidRPr="003529A3" w:rsidRDefault="003529A3" w:rsidP="003529A3">
            <w:pPr>
              <w:spacing w:after="0"/>
              <w:jc w:val="both"/>
              <w:rPr>
                <w:rFonts w:cstheme="minorHAnsi"/>
                <w:sz w:val="20"/>
                <w:szCs w:val="20"/>
              </w:rPr>
            </w:pPr>
            <w:r w:rsidRPr="003529A3">
              <w:rPr>
                <w:rFonts w:cstheme="minorHAnsi"/>
                <w:sz w:val="20"/>
                <w:szCs w:val="20"/>
              </w:rPr>
              <w:t xml:space="preserve">Our </w:t>
            </w:r>
            <w:r w:rsidRPr="003529A3">
              <w:rPr>
                <w:rFonts w:cstheme="minorHAnsi"/>
                <w:sz w:val="20"/>
                <w:szCs w:val="20"/>
              </w:rPr>
              <w:t xml:space="preserve">understanding is </w:t>
            </w:r>
            <w:r w:rsidRPr="003529A3">
              <w:rPr>
                <w:rFonts w:cstheme="minorHAnsi"/>
                <w:sz w:val="20"/>
                <w:szCs w:val="20"/>
              </w:rPr>
              <w:t xml:space="preserve">that </w:t>
            </w:r>
            <w:r w:rsidRPr="003529A3">
              <w:rPr>
                <w:rFonts w:cstheme="minorHAnsi"/>
                <w:sz w:val="20"/>
                <w:szCs w:val="20"/>
              </w:rPr>
              <w:t>none will be provided as</w:t>
            </w:r>
            <w:r w:rsidRPr="003529A3">
              <w:rPr>
                <w:rFonts w:cstheme="minorHAnsi"/>
                <w:sz w:val="20"/>
                <w:szCs w:val="20"/>
              </w:rPr>
              <w:t xml:space="preserve"> part of the roofer’s scaffold. The</w:t>
            </w:r>
            <w:r w:rsidRPr="003529A3">
              <w:rPr>
                <w:rFonts w:cstheme="minorHAnsi"/>
                <w:sz w:val="20"/>
                <w:szCs w:val="20"/>
              </w:rPr>
              <w:t xml:space="preserve"> roofing contractor intends to use a mobile crane which they will hire as and when required. Global scaffolding’s contact details have however been provided as part of the tender so suppliers are welcome to confirm details for themselves or have any alterations they require to the scaffolding priced</w:t>
            </w:r>
            <w:r w:rsidRPr="003529A3">
              <w:rPr>
                <w:rFonts w:cstheme="minorHAnsi"/>
                <w:sz w:val="20"/>
                <w:szCs w:val="20"/>
              </w:rPr>
              <w:t xml:space="preserve">. </w:t>
            </w:r>
          </w:p>
        </w:tc>
        <w:tc>
          <w:tcPr>
            <w:tcW w:w="364" w:type="pct"/>
            <w:tcBorders>
              <w:top w:val="single" w:sz="8" w:space="0" w:color="auto"/>
              <w:left w:val="nil"/>
              <w:bottom w:val="single" w:sz="8" w:space="0" w:color="auto"/>
              <w:right w:val="single" w:sz="8" w:space="0" w:color="auto"/>
            </w:tcBorders>
          </w:tcPr>
          <w:p w14:paraId="764D2388" w14:textId="2E355718" w:rsidR="003529A3" w:rsidRPr="003529A3" w:rsidRDefault="003529A3" w:rsidP="003529A3">
            <w:pPr>
              <w:spacing w:before="120" w:after="120"/>
              <w:ind w:left="146"/>
              <w:jc w:val="both"/>
              <w:rPr>
                <w:rFonts w:cstheme="minorHAnsi"/>
                <w:sz w:val="20"/>
                <w:szCs w:val="20"/>
              </w:rPr>
            </w:pPr>
            <w:r>
              <w:rPr>
                <w:rFonts w:cstheme="minorHAnsi"/>
                <w:sz w:val="20"/>
                <w:szCs w:val="20"/>
              </w:rPr>
              <w:t>09/07/25</w:t>
            </w:r>
          </w:p>
        </w:tc>
      </w:tr>
      <w:tr w:rsidR="003529A3" w14:paraId="678518A4" w14:textId="77777777" w:rsidTr="001E14B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852F6F" w14:textId="5B88929A" w:rsidR="003529A3" w:rsidRPr="003529A3" w:rsidRDefault="003529A3" w:rsidP="003529A3">
            <w:pPr>
              <w:spacing w:after="0"/>
              <w:jc w:val="both"/>
              <w:rPr>
                <w:rFonts w:eastAsia="Times New Roman" w:cstheme="minorHAnsi"/>
                <w:sz w:val="20"/>
                <w:szCs w:val="20"/>
              </w:rPr>
            </w:pPr>
            <w:r w:rsidRPr="003529A3">
              <w:rPr>
                <w:rFonts w:eastAsia="Times New Roman" w:cstheme="minorHAnsi"/>
                <w:sz w:val="20"/>
                <w:szCs w:val="20"/>
              </w:rPr>
              <w:t>Have you submitted a grid application for the proposed PV in this project?</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79819B" w14:textId="3F4B206B" w:rsidR="003529A3" w:rsidRPr="003529A3" w:rsidRDefault="003529A3" w:rsidP="003529A3">
            <w:pPr>
              <w:spacing w:after="0"/>
              <w:jc w:val="both"/>
              <w:rPr>
                <w:rFonts w:cstheme="minorHAnsi"/>
                <w:sz w:val="20"/>
                <w:szCs w:val="20"/>
              </w:rPr>
            </w:pPr>
            <w:r w:rsidRPr="003529A3">
              <w:rPr>
                <w:rFonts w:cstheme="minorHAnsi"/>
                <w:color w:val="000000"/>
                <w:sz w:val="20"/>
                <w:szCs w:val="20"/>
              </w:rPr>
              <w:t xml:space="preserve">Currently we have not made any application. </w:t>
            </w:r>
            <w:r w:rsidRPr="003529A3">
              <w:rPr>
                <w:rFonts w:cstheme="minorHAnsi"/>
                <w:sz w:val="20"/>
                <w:szCs w:val="20"/>
              </w:rPr>
              <w:t>If a G99 application is required, we are asking suppliers to make this application on the University’s behalf as part of the contractor’s duties under the design and build contract. Our preference is also to neither order nor install equipment until G99 approval is received in case this is not successful. This should be factored into the programme.</w:t>
            </w:r>
          </w:p>
        </w:tc>
        <w:tc>
          <w:tcPr>
            <w:tcW w:w="364" w:type="pct"/>
            <w:tcBorders>
              <w:top w:val="single" w:sz="8" w:space="0" w:color="auto"/>
              <w:left w:val="nil"/>
              <w:bottom w:val="single" w:sz="8" w:space="0" w:color="auto"/>
              <w:right w:val="single" w:sz="8" w:space="0" w:color="auto"/>
            </w:tcBorders>
          </w:tcPr>
          <w:p w14:paraId="2D6DC757" w14:textId="4688C8BF" w:rsidR="003529A3" w:rsidRPr="003529A3" w:rsidRDefault="003529A3" w:rsidP="003529A3">
            <w:pPr>
              <w:spacing w:before="120" w:after="120"/>
              <w:ind w:left="146"/>
              <w:jc w:val="both"/>
              <w:rPr>
                <w:rFonts w:cstheme="minorHAnsi"/>
                <w:sz w:val="20"/>
                <w:szCs w:val="20"/>
              </w:rPr>
            </w:pPr>
            <w:r>
              <w:rPr>
                <w:rFonts w:cstheme="minorHAnsi"/>
                <w:sz w:val="20"/>
                <w:szCs w:val="20"/>
              </w:rPr>
              <w:t>09/07/25</w:t>
            </w:r>
          </w:p>
        </w:tc>
      </w:tr>
      <w:tr w:rsidR="003529A3" w14:paraId="69106D96" w14:textId="77777777" w:rsidTr="001E14B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AEEDB3" w14:textId="4BCB2EB9" w:rsidR="003529A3" w:rsidRPr="003529A3" w:rsidRDefault="003529A3" w:rsidP="003529A3">
            <w:pPr>
              <w:spacing w:after="0"/>
              <w:jc w:val="both"/>
              <w:rPr>
                <w:rFonts w:eastAsia="Times New Roman" w:cstheme="minorHAnsi"/>
                <w:sz w:val="20"/>
                <w:szCs w:val="20"/>
              </w:rPr>
            </w:pPr>
            <w:r w:rsidRPr="003529A3">
              <w:rPr>
                <w:rFonts w:eastAsia="Times New Roman" w:cstheme="minorHAnsi"/>
                <w:sz w:val="20"/>
                <w:szCs w:val="20"/>
              </w:rPr>
              <w:t>A</w:t>
            </w:r>
            <w:r w:rsidRPr="003529A3">
              <w:rPr>
                <w:rFonts w:eastAsia="Times New Roman" w:cstheme="minorHAnsi"/>
                <w:sz w:val="20"/>
                <w:szCs w:val="20"/>
              </w:rPr>
              <w:t xml:space="preserve">re </w:t>
            </w:r>
            <w:r w:rsidRPr="003529A3">
              <w:rPr>
                <w:rFonts w:eastAsia="Times New Roman" w:cstheme="minorHAnsi"/>
                <w:sz w:val="20"/>
                <w:szCs w:val="20"/>
              </w:rPr>
              <w:t xml:space="preserve">we </w:t>
            </w:r>
            <w:r w:rsidRPr="003529A3">
              <w:rPr>
                <w:rFonts w:eastAsia="Times New Roman" w:cstheme="minorHAnsi"/>
                <w:sz w:val="20"/>
                <w:szCs w:val="20"/>
              </w:rPr>
              <w:t>able to install before we receive G99 approval if this is when it needs to be fitted (in line with the roofing works) or are we to wait for G99 approval first?</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E1E65A" w14:textId="4C0D6E25" w:rsidR="003529A3" w:rsidRPr="003529A3" w:rsidRDefault="003529A3" w:rsidP="003529A3">
            <w:pPr>
              <w:pStyle w:val="xmsonormal"/>
              <w:jc w:val="both"/>
              <w:rPr>
                <w:rFonts w:asciiTheme="minorHAnsi" w:hAnsiTheme="minorHAnsi" w:cstheme="minorHAnsi"/>
                <w:color w:val="000000"/>
                <w:sz w:val="20"/>
                <w:szCs w:val="20"/>
              </w:rPr>
            </w:pPr>
            <w:r w:rsidRPr="003529A3">
              <w:rPr>
                <w:rFonts w:asciiTheme="minorHAnsi" w:hAnsiTheme="minorHAnsi" w:cstheme="minorHAnsi"/>
                <w:sz w:val="20"/>
                <w:szCs w:val="20"/>
                <w:lang w:eastAsia="en-US"/>
              </w:rPr>
              <w:t>If a G99 application is required, we are asking suppliers to make this application on the University’s behalf as part of the contractor’s duties under the design and build contract. Our preference is also to neither order nor install equipment until G99 approval is received in case this is not successful. This should be factored into the programme.</w:t>
            </w:r>
          </w:p>
        </w:tc>
        <w:tc>
          <w:tcPr>
            <w:tcW w:w="364" w:type="pct"/>
            <w:tcBorders>
              <w:top w:val="single" w:sz="8" w:space="0" w:color="auto"/>
              <w:left w:val="nil"/>
              <w:bottom w:val="single" w:sz="8" w:space="0" w:color="auto"/>
              <w:right w:val="single" w:sz="8" w:space="0" w:color="auto"/>
            </w:tcBorders>
          </w:tcPr>
          <w:p w14:paraId="754EBF5E" w14:textId="08B9DE34" w:rsidR="003529A3" w:rsidRPr="003529A3" w:rsidRDefault="003529A3" w:rsidP="003529A3">
            <w:pPr>
              <w:spacing w:before="120" w:after="120"/>
              <w:ind w:left="146"/>
              <w:jc w:val="both"/>
              <w:rPr>
                <w:rFonts w:cstheme="minorHAnsi"/>
                <w:sz w:val="20"/>
                <w:szCs w:val="20"/>
              </w:rPr>
            </w:pPr>
            <w:r>
              <w:rPr>
                <w:rFonts w:cstheme="minorHAnsi"/>
                <w:sz w:val="20"/>
                <w:szCs w:val="20"/>
              </w:rPr>
              <w:t>09/07/25</w:t>
            </w:r>
          </w:p>
        </w:tc>
      </w:tr>
      <w:tr w:rsidR="003529A3" w14:paraId="526EE9FF" w14:textId="77777777" w:rsidTr="001E14B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9FCB56" w14:textId="6CC4F8C5" w:rsidR="003529A3" w:rsidRPr="003529A3" w:rsidRDefault="003529A3" w:rsidP="003529A3">
            <w:pPr>
              <w:spacing w:after="0"/>
              <w:jc w:val="both"/>
              <w:rPr>
                <w:rFonts w:eastAsia="Times New Roman" w:cstheme="minorHAnsi"/>
                <w:sz w:val="20"/>
                <w:szCs w:val="20"/>
              </w:rPr>
            </w:pPr>
            <w:r w:rsidRPr="003529A3">
              <w:rPr>
                <w:rFonts w:eastAsia="Times New Roman" w:cstheme="minorHAnsi"/>
                <w:sz w:val="20"/>
                <w:szCs w:val="20"/>
              </w:rPr>
              <w:t>I</w:t>
            </w:r>
            <w:r w:rsidRPr="003529A3">
              <w:rPr>
                <w:rFonts w:eastAsia="Times New Roman" w:cstheme="minorHAnsi"/>
                <w:sz w:val="20"/>
                <w:szCs w:val="20"/>
              </w:rPr>
              <w:t>f the scaffolding has come down by the time the G99 is through and therefore solar panels can go on, can we provide our own scaffolding as long as the costs are the same or lower? </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25938E" w14:textId="6B32FA56" w:rsidR="003529A3" w:rsidRPr="003529A3" w:rsidRDefault="003529A3" w:rsidP="003529A3">
            <w:pPr>
              <w:spacing w:after="0"/>
              <w:jc w:val="both"/>
              <w:rPr>
                <w:rFonts w:cstheme="minorHAnsi"/>
                <w:sz w:val="20"/>
                <w:szCs w:val="20"/>
              </w:rPr>
            </w:pPr>
            <w:r w:rsidRPr="003529A3">
              <w:rPr>
                <w:rFonts w:cstheme="minorHAnsi"/>
                <w:sz w:val="20"/>
                <w:szCs w:val="20"/>
              </w:rPr>
              <w:t>O</w:t>
            </w:r>
            <w:r w:rsidRPr="003529A3">
              <w:rPr>
                <w:rFonts w:cstheme="minorHAnsi"/>
                <w:sz w:val="20"/>
                <w:szCs w:val="20"/>
              </w:rPr>
              <w:t>ur preference is not to have two sets of scaffold erection and dismantling due to the levels of noise and disruption this will cause. If installation is planned to co-ordinate with the completion of each roof, we would also be surprised this will be economically viable in comparison with extending the hire of the roofer’s scaffold.</w:t>
            </w:r>
          </w:p>
          <w:p w14:paraId="32489243" w14:textId="0C3A9761" w:rsidR="003529A3" w:rsidRPr="003529A3" w:rsidRDefault="003529A3" w:rsidP="003529A3">
            <w:pPr>
              <w:spacing w:after="0"/>
              <w:jc w:val="both"/>
              <w:rPr>
                <w:rFonts w:cstheme="minorHAnsi"/>
                <w:sz w:val="20"/>
                <w:szCs w:val="20"/>
              </w:rPr>
            </w:pPr>
            <w:r w:rsidRPr="003529A3">
              <w:rPr>
                <w:rFonts w:cstheme="minorHAnsi"/>
                <w:sz w:val="20"/>
                <w:szCs w:val="20"/>
              </w:rPr>
              <w:t>Currently roofing works on the first block is scheduled to complete circa February 2026 and April 2026 for the second. The third block is subject to ongoing discussion but a break in programme to allow for summer conferences could see this as late as January or February 2027.</w:t>
            </w:r>
          </w:p>
        </w:tc>
        <w:tc>
          <w:tcPr>
            <w:tcW w:w="364" w:type="pct"/>
            <w:tcBorders>
              <w:top w:val="single" w:sz="8" w:space="0" w:color="auto"/>
              <w:left w:val="nil"/>
              <w:bottom w:val="single" w:sz="8" w:space="0" w:color="auto"/>
              <w:right w:val="single" w:sz="8" w:space="0" w:color="auto"/>
            </w:tcBorders>
          </w:tcPr>
          <w:p w14:paraId="251FDD06" w14:textId="0B64D596" w:rsidR="003529A3" w:rsidRPr="003529A3" w:rsidRDefault="003529A3" w:rsidP="003529A3">
            <w:pPr>
              <w:spacing w:before="120" w:after="120"/>
              <w:ind w:left="146"/>
              <w:jc w:val="both"/>
              <w:rPr>
                <w:rFonts w:cstheme="minorHAnsi"/>
                <w:sz w:val="20"/>
                <w:szCs w:val="20"/>
              </w:rPr>
            </w:pPr>
            <w:r>
              <w:rPr>
                <w:rFonts w:cstheme="minorHAnsi"/>
                <w:sz w:val="20"/>
                <w:szCs w:val="20"/>
              </w:rPr>
              <w:t>09/07/25</w:t>
            </w:r>
          </w:p>
        </w:tc>
      </w:tr>
      <w:tr w:rsidR="00737FAE" w14:paraId="2B2D4050" w14:textId="77777777" w:rsidTr="001E14B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C3C22" w14:textId="0249A4A4" w:rsidR="00737FAE" w:rsidRPr="004B2108" w:rsidRDefault="004B2108" w:rsidP="004B2108">
            <w:pPr>
              <w:spacing w:after="0"/>
              <w:jc w:val="both"/>
              <w:rPr>
                <w:rFonts w:eastAsia="Times New Roman" w:cstheme="minorHAnsi"/>
                <w:sz w:val="20"/>
                <w:szCs w:val="20"/>
              </w:rPr>
            </w:pPr>
            <w:r w:rsidRPr="004B2108">
              <w:rPr>
                <w:sz w:val="20"/>
                <w:szCs w:val="20"/>
              </w:rPr>
              <w:t>W</w:t>
            </w:r>
            <w:r w:rsidRPr="004B2108">
              <w:rPr>
                <w:sz w:val="20"/>
                <w:szCs w:val="20"/>
              </w:rPr>
              <w:t>ill those who have attended the site be prioritised or preferred during the tender evaluation process?</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1BD426" w14:textId="54CFACDF" w:rsidR="00737FAE" w:rsidRPr="004B2108" w:rsidRDefault="004B2108" w:rsidP="004B2108">
            <w:pPr>
              <w:spacing w:after="0"/>
              <w:jc w:val="both"/>
              <w:rPr>
                <w:rFonts w:cstheme="minorHAnsi"/>
                <w:sz w:val="20"/>
                <w:szCs w:val="20"/>
              </w:rPr>
            </w:pPr>
            <w:r w:rsidRPr="004B2108">
              <w:rPr>
                <w:rFonts w:cstheme="minorHAnsi"/>
                <w:sz w:val="20"/>
                <w:szCs w:val="20"/>
              </w:rPr>
              <w:t xml:space="preserve">No. </w:t>
            </w:r>
            <w:r>
              <w:rPr>
                <w:rFonts w:cstheme="minorHAnsi"/>
                <w:sz w:val="20"/>
                <w:szCs w:val="20"/>
              </w:rPr>
              <w:t xml:space="preserve">Evaluations are based solely on the criteria given in the tender documentation. </w:t>
            </w:r>
            <w:bookmarkStart w:id="0" w:name="_GoBack"/>
            <w:bookmarkEnd w:id="0"/>
          </w:p>
        </w:tc>
        <w:tc>
          <w:tcPr>
            <w:tcW w:w="364" w:type="pct"/>
            <w:tcBorders>
              <w:top w:val="single" w:sz="8" w:space="0" w:color="auto"/>
              <w:left w:val="nil"/>
              <w:bottom w:val="single" w:sz="8" w:space="0" w:color="auto"/>
              <w:right w:val="single" w:sz="8" w:space="0" w:color="auto"/>
            </w:tcBorders>
          </w:tcPr>
          <w:p w14:paraId="20A66995" w14:textId="66ABDD52" w:rsidR="00737FAE" w:rsidRPr="004B2108" w:rsidRDefault="004B2108" w:rsidP="004B2108">
            <w:pPr>
              <w:spacing w:after="0"/>
              <w:ind w:left="146"/>
              <w:jc w:val="both"/>
              <w:rPr>
                <w:rFonts w:cstheme="minorHAnsi"/>
                <w:sz w:val="20"/>
                <w:szCs w:val="20"/>
              </w:rPr>
            </w:pPr>
            <w:r>
              <w:rPr>
                <w:rFonts w:cstheme="minorHAnsi"/>
                <w:sz w:val="20"/>
                <w:szCs w:val="20"/>
              </w:rPr>
              <w:t>09/07/25</w:t>
            </w:r>
          </w:p>
        </w:tc>
      </w:tr>
    </w:tbl>
    <w:p w14:paraId="0DB000AA" w14:textId="77777777" w:rsidR="006C767C" w:rsidRDefault="006C767C" w:rsidP="003F366A">
      <w:pPr>
        <w:jc w:val="both"/>
      </w:pPr>
    </w:p>
    <w:p w14:paraId="34162F55" w14:textId="77777777" w:rsidR="00146635" w:rsidRDefault="00146635" w:rsidP="003F366A">
      <w:pPr>
        <w:jc w:val="both"/>
      </w:pPr>
    </w:p>
    <w:sectPr w:rsidR="00146635" w:rsidSect="001638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C10"/>
    <w:multiLevelType w:val="hybridMultilevel"/>
    <w:tmpl w:val="B2DE6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225F1D"/>
    <w:multiLevelType w:val="hybridMultilevel"/>
    <w:tmpl w:val="A4364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FD60F7"/>
    <w:multiLevelType w:val="multilevel"/>
    <w:tmpl w:val="6186C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A97696"/>
    <w:multiLevelType w:val="hybridMultilevel"/>
    <w:tmpl w:val="6C963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D663A9"/>
    <w:multiLevelType w:val="multilevel"/>
    <w:tmpl w:val="3D22A9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915BC0"/>
    <w:multiLevelType w:val="hybridMultilevel"/>
    <w:tmpl w:val="9D7A0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1A25F09"/>
    <w:multiLevelType w:val="hybridMultilevel"/>
    <w:tmpl w:val="9D7A0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7044BD6"/>
    <w:multiLevelType w:val="hybridMultilevel"/>
    <w:tmpl w:val="A5B20DFA"/>
    <w:lvl w:ilvl="0" w:tplc="A0A44086">
      <w:numFmt w:val="bullet"/>
      <w:lvlText w:val="•"/>
      <w:lvlJc w:val="left"/>
      <w:pPr>
        <w:ind w:left="1080" w:hanging="72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79A5F83"/>
    <w:multiLevelType w:val="hybridMultilevel"/>
    <w:tmpl w:val="F46EA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0F2376"/>
    <w:multiLevelType w:val="multilevel"/>
    <w:tmpl w:val="4300A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866D45"/>
    <w:multiLevelType w:val="hybridMultilevel"/>
    <w:tmpl w:val="6EA41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345E30"/>
    <w:multiLevelType w:val="multilevel"/>
    <w:tmpl w:val="68366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B40B98"/>
    <w:multiLevelType w:val="hybridMultilevel"/>
    <w:tmpl w:val="D95E9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4700155"/>
    <w:multiLevelType w:val="hybridMultilevel"/>
    <w:tmpl w:val="B2DE6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81E2CCC"/>
    <w:multiLevelType w:val="hybridMultilevel"/>
    <w:tmpl w:val="96F4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255441"/>
    <w:multiLevelType w:val="hybridMultilevel"/>
    <w:tmpl w:val="D4FE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C141D"/>
    <w:multiLevelType w:val="hybridMultilevel"/>
    <w:tmpl w:val="CC960E2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000ECF"/>
    <w:multiLevelType w:val="multilevel"/>
    <w:tmpl w:val="6E88DAD4"/>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CF06CD"/>
    <w:multiLevelType w:val="hybridMultilevel"/>
    <w:tmpl w:val="9D7A0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F1243F5"/>
    <w:multiLevelType w:val="hybridMultilevel"/>
    <w:tmpl w:val="BF1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651250"/>
    <w:multiLevelType w:val="hybridMultilevel"/>
    <w:tmpl w:val="568C8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num>
  <w:num w:numId="8">
    <w:abstractNumId w:val="15"/>
  </w:num>
  <w:num w:numId="9">
    <w:abstractNumId w:val="20"/>
  </w:num>
  <w:num w:numId="10">
    <w:abstractNumId w:val="11"/>
  </w:num>
  <w:num w:numId="11">
    <w:abstractNumId w:val="3"/>
  </w:num>
  <w:num w:numId="12">
    <w:abstractNumId w:val="9"/>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1"/>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10"/>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F2"/>
    <w:rsid w:val="00033908"/>
    <w:rsid w:val="00035516"/>
    <w:rsid w:val="00046EDD"/>
    <w:rsid w:val="000909A3"/>
    <w:rsid w:val="000C5EF2"/>
    <w:rsid w:val="00122278"/>
    <w:rsid w:val="00146635"/>
    <w:rsid w:val="0016382F"/>
    <w:rsid w:val="001962B0"/>
    <w:rsid w:val="001B55B0"/>
    <w:rsid w:val="001B5A6E"/>
    <w:rsid w:val="001F7CE1"/>
    <w:rsid w:val="002415D0"/>
    <w:rsid w:val="00291679"/>
    <w:rsid w:val="002B465F"/>
    <w:rsid w:val="003128EB"/>
    <w:rsid w:val="00314BF4"/>
    <w:rsid w:val="003165C6"/>
    <w:rsid w:val="00335989"/>
    <w:rsid w:val="003477B0"/>
    <w:rsid w:val="003529A3"/>
    <w:rsid w:val="0036428B"/>
    <w:rsid w:val="003B0177"/>
    <w:rsid w:val="003F366A"/>
    <w:rsid w:val="00412E46"/>
    <w:rsid w:val="00421782"/>
    <w:rsid w:val="004235C3"/>
    <w:rsid w:val="0042367C"/>
    <w:rsid w:val="004452D4"/>
    <w:rsid w:val="00452F85"/>
    <w:rsid w:val="00457CC8"/>
    <w:rsid w:val="00463EEE"/>
    <w:rsid w:val="00474377"/>
    <w:rsid w:val="0049088F"/>
    <w:rsid w:val="004956CD"/>
    <w:rsid w:val="004B2108"/>
    <w:rsid w:val="0050477C"/>
    <w:rsid w:val="0053009E"/>
    <w:rsid w:val="00545E7C"/>
    <w:rsid w:val="00545EFB"/>
    <w:rsid w:val="00580A5F"/>
    <w:rsid w:val="00583099"/>
    <w:rsid w:val="005C1876"/>
    <w:rsid w:val="005D1228"/>
    <w:rsid w:val="005E1201"/>
    <w:rsid w:val="006600BF"/>
    <w:rsid w:val="006B13B1"/>
    <w:rsid w:val="006C767C"/>
    <w:rsid w:val="00701EC5"/>
    <w:rsid w:val="00714078"/>
    <w:rsid w:val="00715F7A"/>
    <w:rsid w:val="00737FAE"/>
    <w:rsid w:val="00752571"/>
    <w:rsid w:val="00785475"/>
    <w:rsid w:val="007C48C7"/>
    <w:rsid w:val="008013A7"/>
    <w:rsid w:val="00814827"/>
    <w:rsid w:val="00822DCD"/>
    <w:rsid w:val="008237C7"/>
    <w:rsid w:val="00831713"/>
    <w:rsid w:val="008F1A82"/>
    <w:rsid w:val="008F78C6"/>
    <w:rsid w:val="00931247"/>
    <w:rsid w:val="0093535F"/>
    <w:rsid w:val="00937D00"/>
    <w:rsid w:val="00971533"/>
    <w:rsid w:val="009A0C5B"/>
    <w:rsid w:val="009A0EE9"/>
    <w:rsid w:val="009A3F58"/>
    <w:rsid w:val="009A539F"/>
    <w:rsid w:val="00A039C7"/>
    <w:rsid w:val="00A51973"/>
    <w:rsid w:val="00A775DF"/>
    <w:rsid w:val="00AC5472"/>
    <w:rsid w:val="00AE7107"/>
    <w:rsid w:val="00B04CC5"/>
    <w:rsid w:val="00B127B2"/>
    <w:rsid w:val="00B23156"/>
    <w:rsid w:val="00BB2522"/>
    <w:rsid w:val="00BF2FDE"/>
    <w:rsid w:val="00BF437B"/>
    <w:rsid w:val="00C5111F"/>
    <w:rsid w:val="00CA7CBD"/>
    <w:rsid w:val="00CF1615"/>
    <w:rsid w:val="00D940AC"/>
    <w:rsid w:val="00D95901"/>
    <w:rsid w:val="00DB6D87"/>
    <w:rsid w:val="00E203BD"/>
    <w:rsid w:val="00ED70AC"/>
    <w:rsid w:val="00F04BC5"/>
    <w:rsid w:val="00F248F3"/>
    <w:rsid w:val="00FC74E2"/>
    <w:rsid w:val="00FD5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EF04"/>
  <w15:chartTrackingRefBased/>
  <w15:docId w15:val="{6694400E-56EE-446A-B315-19AEB231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973"/>
    <w:pPr>
      <w:ind w:left="720"/>
      <w:contextualSpacing/>
    </w:pPr>
  </w:style>
  <w:style w:type="paragraph" w:styleId="NormalWeb">
    <w:name w:val="Normal (Web)"/>
    <w:basedOn w:val="Normal"/>
    <w:uiPriority w:val="99"/>
    <w:unhideWhenUsed/>
    <w:rsid w:val="006C767C"/>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1962B0"/>
    <w:rPr>
      <w:color w:val="467886"/>
      <w:u w:val="single"/>
    </w:rPr>
  </w:style>
  <w:style w:type="character" w:customStyle="1" w:styleId="ui-provider">
    <w:name w:val="ui-provider"/>
    <w:basedOn w:val="DefaultParagraphFont"/>
    <w:rsid w:val="001962B0"/>
  </w:style>
  <w:style w:type="character" w:styleId="UnresolvedMention">
    <w:name w:val="Unresolved Mention"/>
    <w:basedOn w:val="DefaultParagraphFont"/>
    <w:uiPriority w:val="99"/>
    <w:semiHidden/>
    <w:unhideWhenUsed/>
    <w:rsid w:val="001F7CE1"/>
    <w:rPr>
      <w:color w:val="605E5C"/>
      <w:shd w:val="clear" w:color="auto" w:fill="E1DFDD"/>
    </w:rPr>
  </w:style>
  <w:style w:type="character" w:styleId="FollowedHyperlink">
    <w:name w:val="FollowedHyperlink"/>
    <w:basedOn w:val="DefaultParagraphFont"/>
    <w:uiPriority w:val="99"/>
    <w:semiHidden/>
    <w:unhideWhenUsed/>
    <w:rsid w:val="005D1228"/>
    <w:rPr>
      <w:color w:val="954F72" w:themeColor="followedHyperlink"/>
      <w:u w:val="single"/>
    </w:rPr>
  </w:style>
  <w:style w:type="paragraph" w:customStyle="1" w:styleId="xmsonormal">
    <w:name w:val="x_msonormal"/>
    <w:basedOn w:val="Normal"/>
    <w:rsid w:val="003F366A"/>
    <w:pPr>
      <w:spacing w:after="0" w:line="240" w:lineRule="auto"/>
    </w:pPr>
    <w:rPr>
      <w:rFonts w:ascii="Aptos" w:hAnsi="Aptos" w:cs="Calibri"/>
      <w:lang w:eastAsia="en-GB"/>
    </w:rPr>
  </w:style>
  <w:style w:type="paragraph" w:customStyle="1" w:styleId="xmsolistparagraph">
    <w:name w:val="x_msolistparagraph"/>
    <w:basedOn w:val="Normal"/>
    <w:rsid w:val="003F366A"/>
    <w:pPr>
      <w:spacing w:after="0" w:line="240" w:lineRule="auto"/>
      <w:ind w:left="720"/>
    </w:pPr>
    <w:rPr>
      <w:rFonts w:ascii="Aptos" w:hAnsi="Apto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52">
      <w:bodyDiv w:val="1"/>
      <w:marLeft w:val="0"/>
      <w:marRight w:val="0"/>
      <w:marTop w:val="0"/>
      <w:marBottom w:val="0"/>
      <w:divBdr>
        <w:top w:val="none" w:sz="0" w:space="0" w:color="auto"/>
        <w:left w:val="none" w:sz="0" w:space="0" w:color="auto"/>
        <w:bottom w:val="none" w:sz="0" w:space="0" w:color="auto"/>
        <w:right w:val="none" w:sz="0" w:space="0" w:color="auto"/>
      </w:divBdr>
    </w:div>
    <w:div w:id="30155782">
      <w:bodyDiv w:val="1"/>
      <w:marLeft w:val="0"/>
      <w:marRight w:val="0"/>
      <w:marTop w:val="0"/>
      <w:marBottom w:val="0"/>
      <w:divBdr>
        <w:top w:val="none" w:sz="0" w:space="0" w:color="auto"/>
        <w:left w:val="none" w:sz="0" w:space="0" w:color="auto"/>
        <w:bottom w:val="none" w:sz="0" w:space="0" w:color="auto"/>
        <w:right w:val="none" w:sz="0" w:space="0" w:color="auto"/>
      </w:divBdr>
    </w:div>
    <w:div w:id="58334023">
      <w:bodyDiv w:val="1"/>
      <w:marLeft w:val="0"/>
      <w:marRight w:val="0"/>
      <w:marTop w:val="0"/>
      <w:marBottom w:val="0"/>
      <w:divBdr>
        <w:top w:val="none" w:sz="0" w:space="0" w:color="auto"/>
        <w:left w:val="none" w:sz="0" w:space="0" w:color="auto"/>
        <w:bottom w:val="none" w:sz="0" w:space="0" w:color="auto"/>
        <w:right w:val="none" w:sz="0" w:space="0" w:color="auto"/>
      </w:divBdr>
    </w:div>
    <w:div w:id="73819200">
      <w:bodyDiv w:val="1"/>
      <w:marLeft w:val="0"/>
      <w:marRight w:val="0"/>
      <w:marTop w:val="0"/>
      <w:marBottom w:val="0"/>
      <w:divBdr>
        <w:top w:val="none" w:sz="0" w:space="0" w:color="auto"/>
        <w:left w:val="none" w:sz="0" w:space="0" w:color="auto"/>
        <w:bottom w:val="none" w:sz="0" w:space="0" w:color="auto"/>
        <w:right w:val="none" w:sz="0" w:space="0" w:color="auto"/>
      </w:divBdr>
    </w:div>
    <w:div w:id="100926241">
      <w:bodyDiv w:val="1"/>
      <w:marLeft w:val="0"/>
      <w:marRight w:val="0"/>
      <w:marTop w:val="0"/>
      <w:marBottom w:val="0"/>
      <w:divBdr>
        <w:top w:val="none" w:sz="0" w:space="0" w:color="auto"/>
        <w:left w:val="none" w:sz="0" w:space="0" w:color="auto"/>
        <w:bottom w:val="none" w:sz="0" w:space="0" w:color="auto"/>
        <w:right w:val="none" w:sz="0" w:space="0" w:color="auto"/>
      </w:divBdr>
    </w:div>
    <w:div w:id="119110815">
      <w:bodyDiv w:val="1"/>
      <w:marLeft w:val="0"/>
      <w:marRight w:val="0"/>
      <w:marTop w:val="0"/>
      <w:marBottom w:val="0"/>
      <w:divBdr>
        <w:top w:val="none" w:sz="0" w:space="0" w:color="auto"/>
        <w:left w:val="none" w:sz="0" w:space="0" w:color="auto"/>
        <w:bottom w:val="none" w:sz="0" w:space="0" w:color="auto"/>
        <w:right w:val="none" w:sz="0" w:space="0" w:color="auto"/>
      </w:divBdr>
    </w:div>
    <w:div w:id="200828521">
      <w:bodyDiv w:val="1"/>
      <w:marLeft w:val="0"/>
      <w:marRight w:val="0"/>
      <w:marTop w:val="0"/>
      <w:marBottom w:val="0"/>
      <w:divBdr>
        <w:top w:val="none" w:sz="0" w:space="0" w:color="auto"/>
        <w:left w:val="none" w:sz="0" w:space="0" w:color="auto"/>
        <w:bottom w:val="none" w:sz="0" w:space="0" w:color="auto"/>
        <w:right w:val="none" w:sz="0" w:space="0" w:color="auto"/>
      </w:divBdr>
    </w:div>
    <w:div w:id="267346908">
      <w:bodyDiv w:val="1"/>
      <w:marLeft w:val="0"/>
      <w:marRight w:val="0"/>
      <w:marTop w:val="0"/>
      <w:marBottom w:val="0"/>
      <w:divBdr>
        <w:top w:val="none" w:sz="0" w:space="0" w:color="auto"/>
        <w:left w:val="none" w:sz="0" w:space="0" w:color="auto"/>
        <w:bottom w:val="none" w:sz="0" w:space="0" w:color="auto"/>
        <w:right w:val="none" w:sz="0" w:space="0" w:color="auto"/>
      </w:divBdr>
    </w:div>
    <w:div w:id="336543486">
      <w:bodyDiv w:val="1"/>
      <w:marLeft w:val="0"/>
      <w:marRight w:val="0"/>
      <w:marTop w:val="0"/>
      <w:marBottom w:val="0"/>
      <w:divBdr>
        <w:top w:val="none" w:sz="0" w:space="0" w:color="auto"/>
        <w:left w:val="none" w:sz="0" w:space="0" w:color="auto"/>
        <w:bottom w:val="none" w:sz="0" w:space="0" w:color="auto"/>
        <w:right w:val="none" w:sz="0" w:space="0" w:color="auto"/>
      </w:divBdr>
    </w:div>
    <w:div w:id="340553182">
      <w:bodyDiv w:val="1"/>
      <w:marLeft w:val="0"/>
      <w:marRight w:val="0"/>
      <w:marTop w:val="0"/>
      <w:marBottom w:val="0"/>
      <w:divBdr>
        <w:top w:val="none" w:sz="0" w:space="0" w:color="auto"/>
        <w:left w:val="none" w:sz="0" w:space="0" w:color="auto"/>
        <w:bottom w:val="none" w:sz="0" w:space="0" w:color="auto"/>
        <w:right w:val="none" w:sz="0" w:space="0" w:color="auto"/>
      </w:divBdr>
    </w:div>
    <w:div w:id="384839502">
      <w:bodyDiv w:val="1"/>
      <w:marLeft w:val="0"/>
      <w:marRight w:val="0"/>
      <w:marTop w:val="0"/>
      <w:marBottom w:val="0"/>
      <w:divBdr>
        <w:top w:val="none" w:sz="0" w:space="0" w:color="auto"/>
        <w:left w:val="none" w:sz="0" w:space="0" w:color="auto"/>
        <w:bottom w:val="none" w:sz="0" w:space="0" w:color="auto"/>
        <w:right w:val="none" w:sz="0" w:space="0" w:color="auto"/>
      </w:divBdr>
    </w:div>
    <w:div w:id="406805156">
      <w:bodyDiv w:val="1"/>
      <w:marLeft w:val="0"/>
      <w:marRight w:val="0"/>
      <w:marTop w:val="0"/>
      <w:marBottom w:val="0"/>
      <w:divBdr>
        <w:top w:val="none" w:sz="0" w:space="0" w:color="auto"/>
        <w:left w:val="none" w:sz="0" w:space="0" w:color="auto"/>
        <w:bottom w:val="none" w:sz="0" w:space="0" w:color="auto"/>
        <w:right w:val="none" w:sz="0" w:space="0" w:color="auto"/>
      </w:divBdr>
    </w:div>
    <w:div w:id="434516600">
      <w:bodyDiv w:val="1"/>
      <w:marLeft w:val="0"/>
      <w:marRight w:val="0"/>
      <w:marTop w:val="0"/>
      <w:marBottom w:val="0"/>
      <w:divBdr>
        <w:top w:val="none" w:sz="0" w:space="0" w:color="auto"/>
        <w:left w:val="none" w:sz="0" w:space="0" w:color="auto"/>
        <w:bottom w:val="none" w:sz="0" w:space="0" w:color="auto"/>
        <w:right w:val="none" w:sz="0" w:space="0" w:color="auto"/>
      </w:divBdr>
    </w:div>
    <w:div w:id="439566246">
      <w:bodyDiv w:val="1"/>
      <w:marLeft w:val="0"/>
      <w:marRight w:val="0"/>
      <w:marTop w:val="0"/>
      <w:marBottom w:val="0"/>
      <w:divBdr>
        <w:top w:val="none" w:sz="0" w:space="0" w:color="auto"/>
        <w:left w:val="none" w:sz="0" w:space="0" w:color="auto"/>
        <w:bottom w:val="none" w:sz="0" w:space="0" w:color="auto"/>
        <w:right w:val="none" w:sz="0" w:space="0" w:color="auto"/>
      </w:divBdr>
    </w:div>
    <w:div w:id="453721580">
      <w:bodyDiv w:val="1"/>
      <w:marLeft w:val="0"/>
      <w:marRight w:val="0"/>
      <w:marTop w:val="0"/>
      <w:marBottom w:val="0"/>
      <w:divBdr>
        <w:top w:val="none" w:sz="0" w:space="0" w:color="auto"/>
        <w:left w:val="none" w:sz="0" w:space="0" w:color="auto"/>
        <w:bottom w:val="none" w:sz="0" w:space="0" w:color="auto"/>
        <w:right w:val="none" w:sz="0" w:space="0" w:color="auto"/>
      </w:divBdr>
    </w:div>
    <w:div w:id="470834000">
      <w:bodyDiv w:val="1"/>
      <w:marLeft w:val="0"/>
      <w:marRight w:val="0"/>
      <w:marTop w:val="0"/>
      <w:marBottom w:val="0"/>
      <w:divBdr>
        <w:top w:val="none" w:sz="0" w:space="0" w:color="auto"/>
        <w:left w:val="none" w:sz="0" w:space="0" w:color="auto"/>
        <w:bottom w:val="none" w:sz="0" w:space="0" w:color="auto"/>
        <w:right w:val="none" w:sz="0" w:space="0" w:color="auto"/>
      </w:divBdr>
    </w:div>
    <w:div w:id="484129363">
      <w:bodyDiv w:val="1"/>
      <w:marLeft w:val="0"/>
      <w:marRight w:val="0"/>
      <w:marTop w:val="0"/>
      <w:marBottom w:val="0"/>
      <w:divBdr>
        <w:top w:val="none" w:sz="0" w:space="0" w:color="auto"/>
        <w:left w:val="none" w:sz="0" w:space="0" w:color="auto"/>
        <w:bottom w:val="none" w:sz="0" w:space="0" w:color="auto"/>
        <w:right w:val="none" w:sz="0" w:space="0" w:color="auto"/>
      </w:divBdr>
    </w:div>
    <w:div w:id="495192888">
      <w:bodyDiv w:val="1"/>
      <w:marLeft w:val="0"/>
      <w:marRight w:val="0"/>
      <w:marTop w:val="0"/>
      <w:marBottom w:val="0"/>
      <w:divBdr>
        <w:top w:val="none" w:sz="0" w:space="0" w:color="auto"/>
        <w:left w:val="none" w:sz="0" w:space="0" w:color="auto"/>
        <w:bottom w:val="none" w:sz="0" w:space="0" w:color="auto"/>
        <w:right w:val="none" w:sz="0" w:space="0" w:color="auto"/>
      </w:divBdr>
    </w:div>
    <w:div w:id="540626867">
      <w:bodyDiv w:val="1"/>
      <w:marLeft w:val="0"/>
      <w:marRight w:val="0"/>
      <w:marTop w:val="0"/>
      <w:marBottom w:val="0"/>
      <w:divBdr>
        <w:top w:val="none" w:sz="0" w:space="0" w:color="auto"/>
        <w:left w:val="none" w:sz="0" w:space="0" w:color="auto"/>
        <w:bottom w:val="none" w:sz="0" w:space="0" w:color="auto"/>
        <w:right w:val="none" w:sz="0" w:space="0" w:color="auto"/>
      </w:divBdr>
    </w:div>
    <w:div w:id="543370306">
      <w:bodyDiv w:val="1"/>
      <w:marLeft w:val="0"/>
      <w:marRight w:val="0"/>
      <w:marTop w:val="0"/>
      <w:marBottom w:val="0"/>
      <w:divBdr>
        <w:top w:val="none" w:sz="0" w:space="0" w:color="auto"/>
        <w:left w:val="none" w:sz="0" w:space="0" w:color="auto"/>
        <w:bottom w:val="none" w:sz="0" w:space="0" w:color="auto"/>
        <w:right w:val="none" w:sz="0" w:space="0" w:color="auto"/>
      </w:divBdr>
    </w:div>
    <w:div w:id="644891272">
      <w:bodyDiv w:val="1"/>
      <w:marLeft w:val="0"/>
      <w:marRight w:val="0"/>
      <w:marTop w:val="0"/>
      <w:marBottom w:val="0"/>
      <w:divBdr>
        <w:top w:val="none" w:sz="0" w:space="0" w:color="auto"/>
        <w:left w:val="none" w:sz="0" w:space="0" w:color="auto"/>
        <w:bottom w:val="none" w:sz="0" w:space="0" w:color="auto"/>
        <w:right w:val="none" w:sz="0" w:space="0" w:color="auto"/>
      </w:divBdr>
    </w:div>
    <w:div w:id="651177149">
      <w:bodyDiv w:val="1"/>
      <w:marLeft w:val="0"/>
      <w:marRight w:val="0"/>
      <w:marTop w:val="0"/>
      <w:marBottom w:val="0"/>
      <w:divBdr>
        <w:top w:val="none" w:sz="0" w:space="0" w:color="auto"/>
        <w:left w:val="none" w:sz="0" w:space="0" w:color="auto"/>
        <w:bottom w:val="none" w:sz="0" w:space="0" w:color="auto"/>
        <w:right w:val="none" w:sz="0" w:space="0" w:color="auto"/>
      </w:divBdr>
    </w:div>
    <w:div w:id="690305843">
      <w:bodyDiv w:val="1"/>
      <w:marLeft w:val="0"/>
      <w:marRight w:val="0"/>
      <w:marTop w:val="0"/>
      <w:marBottom w:val="0"/>
      <w:divBdr>
        <w:top w:val="none" w:sz="0" w:space="0" w:color="auto"/>
        <w:left w:val="none" w:sz="0" w:space="0" w:color="auto"/>
        <w:bottom w:val="none" w:sz="0" w:space="0" w:color="auto"/>
        <w:right w:val="none" w:sz="0" w:space="0" w:color="auto"/>
      </w:divBdr>
    </w:div>
    <w:div w:id="698549404">
      <w:bodyDiv w:val="1"/>
      <w:marLeft w:val="0"/>
      <w:marRight w:val="0"/>
      <w:marTop w:val="0"/>
      <w:marBottom w:val="0"/>
      <w:divBdr>
        <w:top w:val="none" w:sz="0" w:space="0" w:color="auto"/>
        <w:left w:val="none" w:sz="0" w:space="0" w:color="auto"/>
        <w:bottom w:val="none" w:sz="0" w:space="0" w:color="auto"/>
        <w:right w:val="none" w:sz="0" w:space="0" w:color="auto"/>
      </w:divBdr>
    </w:div>
    <w:div w:id="715472439">
      <w:bodyDiv w:val="1"/>
      <w:marLeft w:val="0"/>
      <w:marRight w:val="0"/>
      <w:marTop w:val="0"/>
      <w:marBottom w:val="0"/>
      <w:divBdr>
        <w:top w:val="none" w:sz="0" w:space="0" w:color="auto"/>
        <w:left w:val="none" w:sz="0" w:space="0" w:color="auto"/>
        <w:bottom w:val="none" w:sz="0" w:space="0" w:color="auto"/>
        <w:right w:val="none" w:sz="0" w:space="0" w:color="auto"/>
      </w:divBdr>
    </w:div>
    <w:div w:id="750589944">
      <w:bodyDiv w:val="1"/>
      <w:marLeft w:val="0"/>
      <w:marRight w:val="0"/>
      <w:marTop w:val="0"/>
      <w:marBottom w:val="0"/>
      <w:divBdr>
        <w:top w:val="none" w:sz="0" w:space="0" w:color="auto"/>
        <w:left w:val="none" w:sz="0" w:space="0" w:color="auto"/>
        <w:bottom w:val="none" w:sz="0" w:space="0" w:color="auto"/>
        <w:right w:val="none" w:sz="0" w:space="0" w:color="auto"/>
      </w:divBdr>
    </w:div>
    <w:div w:id="771171711">
      <w:bodyDiv w:val="1"/>
      <w:marLeft w:val="0"/>
      <w:marRight w:val="0"/>
      <w:marTop w:val="0"/>
      <w:marBottom w:val="0"/>
      <w:divBdr>
        <w:top w:val="none" w:sz="0" w:space="0" w:color="auto"/>
        <w:left w:val="none" w:sz="0" w:space="0" w:color="auto"/>
        <w:bottom w:val="none" w:sz="0" w:space="0" w:color="auto"/>
        <w:right w:val="none" w:sz="0" w:space="0" w:color="auto"/>
      </w:divBdr>
    </w:div>
    <w:div w:id="773331365">
      <w:bodyDiv w:val="1"/>
      <w:marLeft w:val="0"/>
      <w:marRight w:val="0"/>
      <w:marTop w:val="0"/>
      <w:marBottom w:val="0"/>
      <w:divBdr>
        <w:top w:val="none" w:sz="0" w:space="0" w:color="auto"/>
        <w:left w:val="none" w:sz="0" w:space="0" w:color="auto"/>
        <w:bottom w:val="none" w:sz="0" w:space="0" w:color="auto"/>
        <w:right w:val="none" w:sz="0" w:space="0" w:color="auto"/>
      </w:divBdr>
    </w:div>
    <w:div w:id="774594384">
      <w:bodyDiv w:val="1"/>
      <w:marLeft w:val="0"/>
      <w:marRight w:val="0"/>
      <w:marTop w:val="0"/>
      <w:marBottom w:val="0"/>
      <w:divBdr>
        <w:top w:val="none" w:sz="0" w:space="0" w:color="auto"/>
        <w:left w:val="none" w:sz="0" w:space="0" w:color="auto"/>
        <w:bottom w:val="none" w:sz="0" w:space="0" w:color="auto"/>
        <w:right w:val="none" w:sz="0" w:space="0" w:color="auto"/>
      </w:divBdr>
    </w:div>
    <w:div w:id="792749568">
      <w:bodyDiv w:val="1"/>
      <w:marLeft w:val="0"/>
      <w:marRight w:val="0"/>
      <w:marTop w:val="0"/>
      <w:marBottom w:val="0"/>
      <w:divBdr>
        <w:top w:val="none" w:sz="0" w:space="0" w:color="auto"/>
        <w:left w:val="none" w:sz="0" w:space="0" w:color="auto"/>
        <w:bottom w:val="none" w:sz="0" w:space="0" w:color="auto"/>
        <w:right w:val="none" w:sz="0" w:space="0" w:color="auto"/>
      </w:divBdr>
    </w:div>
    <w:div w:id="818814030">
      <w:bodyDiv w:val="1"/>
      <w:marLeft w:val="0"/>
      <w:marRight w:val="0"/>
      <w:marTop w:val="0"/>
      <w:marBottom w:val="0"/>
      <w:divBdr>
        <w:top w:val="none" w:sz="0" w:space="0" w:color="auto"/>
        <w:left w:val="none" w:sz="0" w:space="0" w:color="auto"/>
        <w:bottom w:val="none" w:sz="0" w:space="0" w:color="auto"/>
        <w:right w:val="none" w:sz="0" w:space="0" w:color="auto"/>
      </w:divBdr>
    </w:div>
    <w:div w:id="888807182">
      <w:bodyDiv w:val="1"/>
      <w:marLeft w:val="0"/>
      <w:marRight w:val="0"/>
      <w:marTop w:val="0"/>
      <w:marBottom w:val="0"/>
      <w:divBdr>
        <w:top w:val="none" w:sz="0" w:space="0" w:color="auto"/>
        <w:left w:val="none" w:sz="0" w:space="0" w:color="auto"/>
        <w:bottom w:val="none" w:sz="0" w:space="0" w:color="auto"/>
        <w:right w:val="none" w:sz="0" w:space="0" w:color="auto"/>
      </w:divBdr>
    </w:div>
    <w:div w:id="931552887">
      <w:bodyDiv w:val="1"/>
      <w:marLeft w:val="0"/>
      <w:marRight w:val="0"/>
      <w:marTop w:val="0"/>
      <w:marBottom w:val="0"/>
      <w:divBdr>
        <w:top w:val="none" w:sz="0" w:space="0" w:color="auto"/>
        <w:left w:val="none" w:sz="0" w:space="0" w:color="auto"/>
        <w:bottom w:val="none" w:sz="0" w:space="0" w:color="auto"/>
        <w:right w:val="none" w:sz="0" w:space="0" w:color="auto"/>
      </w:divBdr>
    </w:div>
    <w:div w:id="943269193">
      <w:bodyDiv w:val="1"/>
      <w:marLeft w:val="0"/>
      <w:marRight w:val="0"/>
      <w:marTop w:val="0"/>
      <w:marBottom w:val="0"/>
      <w:divBdr>
        <w:top w:val="none" w:sz="0" w:space="0" w:color="auto"/>
        <w:left w:val="none" w:sz="0" w:space="0" w:color="auto"/>
        <w:bottom w:val="none" w:sz="0" w:space="0" w:color="auto"/>
        <w:right w:val="none" w:sz="0" w:space="0" w:color="auto"/>
      </w:divBdr>
    </w:div>
    <w:div w:id="961956150">
      <w:bodyDiv w:val="1"/>
      <w:marLeft w:val="0"/>
      <w:marRight w:val="0"/>
      <w:marTop w:val="0"/>
      <w:marBottom w:val="0"/>
      <w:divBdr>
        <w:top w:val="none" w:sz="0" w:space="0" w:color="auto"/>
        <w:left w:val="none" w:sz="0" w:space="0" w:color="auto"/>
        <w:bottom w:val="none" w:sz="0" w:space="0" w:color="auto"/>
        <w:right w:val="none" w:sz="0" w:space="0" w:color="auto"/>
      </w:divBdr>
    </w:div>
    <w:div w:id="964628206">
      <w:bodyDiv w:val="1"/>
      <w:marLeft w:val="0"/>
      <w:marRight w:val="0"/>
      <w:marTop w:val="0"/>
      <w:marBottom w:val="0"/>
      <w:divBdr>
        <w:top w:val="none" w:sz="0" w:space="0" w:color="auto"/>
        <w:left w:val="none" w:sz="0" w:space="0" w:color="auto"/>
        <w:bottom w:val="none" w:sz="0" w:space="0" w:color="auto"/>
        <w:right w:val="none" w:sz="0" w:space="0" w:color="auto"/>
      </w:divBdr>
    </w:div>
    <w:div w:id="967205383">
      <w:bodyDiv w:val="1"/>
      <w:marLeft w:val="0"/>
      <w:marRight w:val="0"/>
      <w:marTop w:val="0"/>
      <w:marBottom w:val="0"/>
      <w:divBdr>
        <w:top w:val="none" w:sz="0" w:space="0" w:color="auto"/>
        <w:left w:val="none" w:sz="0" w:space="0" w:color="auto"/>
        <w:bottom w:val="none" w:sz="0" w:space="0" w:color="auto"/>
        <w:right w:val="none" w:sz="0" w:space="0" w:color="auto"/>
      </w:divBdr>
    </w:div>
    <w:div w:id="1007710572">
      <w:bodyDiv w:val="1"/>
      <w:marLeft w:val="0"/>
      <w:marRight w:val="0"/>
      <w:marTop w:val="0"/>
      <w:marBottom w:val="0"/>
      <w:divBdr>
        <w:top w:val="none" w:sz="0" w:space="0" w:color="auto"/>
        <w:left w:val="none" w:sz="0" w:space="0" w:color="auto"/>
        <w:bottom w:val="none" w:sz="0" w:space="0" w:color="auto"/>
        <w:right w:val="none" w:sz="0" w:space="0" w:color="auto"/>
      </w:divBdr>
    </w:div>
    <w:div w:id="1047533046">
      <w:bodyDiv w:val="1"/>
      <w:marLeft w:val="0"/>
      <w:marRight w:val="0"/>
      <w:marTop w:val="0"/>
      <w:marBottom w:val="0"/>
      <w:divBdr>
        <w:top w:val="none" w:sz="0" w:space="0" w:color="auto"/>
        <w:left w:val="none" w:sz="0" w:space="0" w:color="auto"/>
        <w:bottom w:val="none" w:sz="0" w:space="0" w:color="auto"/>
        <w:right w:val="none" w:sz="0" w:space="0" w:color="auto"/>
      </w:divBdr>
    </w:div>
    <w:div w:id="1076391862">
      <w:bodyDiv w:val="1"/>
      <w:marLeft w:val="0"/>
      <w:marRight w:val="0"/>
      <w:marTop w:val="0"/>
      <w:marBottom w:val="0"/>
      <w:divBdr>
        <w:top w:val="none" w:sz="0" w:space="0" w:color="auto"/>
        <w:left w:val="none" w:sz="0" w:space="0" w:color="auto"/>
        <w:bottom w:val="none" w:sz="0" w:space="0" w:color="auto"/>
        <w:right w:val="none" w:sz="0" w:space="0" w:color="auto"/>
      </w:divBdr>
    </w:div>
    <w:div w:id="1078134075">
      <w:bodyDiv w:val="1"/>
      <w:marLeft w:val="0"/>
      <w:marRight w:val="0"/>
      <w:marTop w:val="0"/>
      <w:marBottom w:val="0"/>
      <w:divBdr>
        <w:top w:val="none" w:sz="0" w:space="0" w:color="auto"/>
        <w:left w:val="none" w:sz="0" w:space="0" w:color="auto"/>
        <w:bottom w:val="none" w:sz="0" w:space="0" w:color="auto"/>
        <w:right w:val="none" w:sz="0" w:space="0" w:color="auto"/>
      </w:divBdr>
    </w:div>
    <w:div w:id="1096051658">
      <w:bodyDiv w:val="1"/>
      <w:marLeft w:val="0"/>
      <w:marRight w:val="0"/>
      <w:marTop w:val="0"/>
      <w:marBottom w:val="0"/>
      <w:divBdr>
        <w:top w:val="none" w:sz="0" w:space="0" w:color="auto"/>
        <w:left w:val="none" w:sz="0" w:space="0" w:color="auto"/>
        <w:bottom w:val="none" w:sz="0" w:space="0" w:color="auto"/>
        <w:right w:val="none" w:sz="0" w:space="0" w:color="auto"/>
      </w:divBdr>
    </w:div>
    <w:div w:id="1111121741">
      <w:bodyDiv w:val="1"/>
      <w:marLeft w:val="0"/>
      <w:marRight w:val="0"/>
      <w:marTop w:val="0"/>
      <w:marBottom w:val="0"/>
      <w:divBdr>
        <w:top w:val="none" w:sz="0" w:space="0" w:color="auto"/>
        <w:left w:val="none" w:sz="0" w:space="0" w:color="auto"/>
        <w:bottom w:val="none" w:sz="0" w:space="0" w:color="auto"/>
        <w:right w:val="none" w:sz="0" w:space="0" w:color="auto"/>
      </w:divBdr>
    </w:div>
    <w:div w:id="1208448058">
      <w:bodyDiv w:val="1"/>
      <w:marLeft w:val="0"/>
      <w:marRight w:val="0"/>
      <w:marTop w:val="0"/>
      <w:marBottom w:val="0"/>
      <w:divBdr>
        <w:top w:val="none" w:sz="0" w:space="0" w:color="auto"/>
        <w:left w:val="none" w:sz="0" w:space="0" w:color="auto"/>
        <w:bottom w:val="none" w:sz="0" w:space="0" w:color="auto"/>
        <w:right w:val="none" w:sz="0" w:space="0" w:color="auto"/>
      </w:divBdr>
    </w:div>
    <w:div w:id="1225796889">
      <w:bodyDiv w:val="1"/>
      <w:marLeft w:val="0"/>
      <w:marRight w:val="0"/>
      <w:marTop w:val="0"/>
      <w:marBottom w:val="0"/>
      <w:divBdr>
        <w:top w:val="none" w:sz="0" w:space="0" w:color="auto"/>
        <w:left w:val="none" w:sz="0" w:space="0" w:color="auto"/>
        <w:bottom w:val="none" w:sz="0" w:space="0" w:color="auto"/>
        <w:right w:val="none" w:sz="0" w:space="0" w:color="auto"/>
      </w:divBdr>
    </w:div>
    <w:div w:id="1241209716">
      <w:bodyDiv w:val="1"/>
      <w:marLeft w:val="0"/>
      <w:marRight w:val="0"/>
      <w:marTop w:val="0"/>
      <w:marBottom w:val="0"/>
      <w:divBdr>
        <w:top w:val="none" w:sz="0" w:space="0" w:color="auto"/>
        <w:left w:val="none" w:sz="0" w:space="0" w:color="auto"/>
        <w:bottom w:val="none" w:sz="0" w:space="0" w:color="auto"/>
        <w:right w:val="none" w:sz="0" w:space="0" w:color="auto"/>
      </w:divBdr>
    </w:div>
    <w:div w:id="1245147639">
      <w:bodyDiv w:val="1"/>
      <w:marLeft w:val="0"/>
      <w:marRight w:val="0"/>
      <w:marTop w:val="0"/>
      <w:marBottom w:val="0"/>
      <w:divBdr>
        <w:top w:val="none" w:sz="0" w:space="0" w:color="auto"/>
        <w:left w:val="none" w:sz="0" w:space="0" w:color="auto"/>
        <w:bottom w:val="none" w:sz="0" w:space="0" w:color="auto"/>
        <w:right w:val="none" w:sz="0" w:space="0" w:color="auto"/>
      </w:divBdr>
    </w:div>
    <w:div w:id="1259799425">
      <w:bodyDiv w:val="1"/>
      <w:marLeft w:val="0"/>
      <w:marRight w:val="0"/>
      <w:marTop w:val="0"/>
      <w:marBottom w:val="0"/>
      <w:divBdr>
        <w:top w:val="none" w:sz="0" w:space="0" w:color="auto"/>
        <w:left w:val="none" w:sz="0" w:space="0" w:color="auto"/>
        <w:bottom w:val="none" w:sz="0" w:space="0" w:color="auto"/>
        <w:right w:val="none" w:sz="0" w:space="0" w:color="auto"/>
      </w:divBdr>
    </w:div>
    <w:div w:id="1279525759">
      <w:bodyDiv w:val="1"/>
      <w:marLeft w:val="0"/>
      <w:marRight w:val="0"/>
      <w:marTop w:val="0"/>
      <w:marBottom w:val="0"/>
      <w:divBdr>
        <w:top w:val="none" w:sz="0" w:space="0" w:color="auto"/>
        <w:left w:val="none" w:sz="0" w:space="0" w:color="auto"/>
        <w:bottom w:val="none" w:sz="0" w:space="0" w:color="auto"/>
        <w:right w:val="none" w:sz="0" w:space="0" w:color="auto"/>
      </w:divBdr>
    </w:div>
    <w:div w:id="1286347088">
      <w:bodyDiv w:val="1"/>
      <w:marLeft w:val="0"/>
      <w:marRight w:val="0"/>
      <w:marTop w:val="0"/>
      <w:marBottom w:val="0"/>
      <w:divBdr>
        <w:top w:val="none" w:sz="0" w:space="0" w:color="auto"/>
        <w:left w:val="none" w:sz="0" w:space="0" w:color="auto"/>
        <w:bottom w:val="none" w:sz="0" w:space="0" w:color="auto"/>
        <w:right w:val="none" w:sz="0" w:space="0" w:color="auto"/>
      </w:divBdr>
    </w:div>
    <w:div w:id="1291672802">
      <w:bodyDiv w:val="1"/>
      <w:marLeft w:val="0"/>
      <w:marRight w:val="0"/>
      <w:marTop w:val="0"/>
      <w:marBottom w:val="0"/>
      <w:divBdr>
        <w:top w:val="none" w:sz="0" w:space="0" w:color="auto"/>
        <w:left w:val="none" w:sz="0" w:space="0" w:color="auto"/>
        <w:bottom w:val="none" w:sz="0" w:space="0" w:color="auto"/>
        <w:right w:val="none" w:sz="0" w:space="0" w:color="auto"/>
      </w:divBdr>
    </w:div>
    <w:div w:id="1332676975">
      <w:bodyDiv w:val="1"/>
      <w:marLeft w:val="0"/>
      <w:marRight w:val="0"/>
      <w:marTop w:val="0"/>
      <w:marBottom w:val="0"/>
      <w:divBdr>
        <w:top w:val="none" w:sz="0" w:space="0" w:color="auto"/>
        <w:left w:val="none" w:sz="0" w:space="0" w:color="auto"/>
        <w:bottom w:val="none" w:sz="0" w:space="0" w:color="auto"/>
        <w:right w:val="none" w:sz="0" w:space="0" w:color="auto"/>
      </w:divBdr>
    </w:div>
    <w:div w:id="1336151529">
      <w:bodyDiv w:val="1"/>
      <w:marLeft w:val="0"/>
      <w:marRight w:val="0"/>
      <w:marTop w:val="0"/>
      <w:marBottom w:val="0"/>
      <w:divBdr>
        <w:top w:val="none" w:sz="0" w:space="0" w:color="auto"/>
        <w:left w:val="none" w:sz="0" w:space="0" w:color="auto"/>
        <w:bottom w:val="none" w:sz="0" w:space="0" w:color="auto"/>
        <w:right w:val="none" w:sz="0" w:space="0" w:color="auto"/>
      </w:divBdr>
    </w:div>
    <w:div w:id="1353413880">
      <w:bodyDiv w:val="1"/>
      <w:marLeft w:val="0"/>
      <w:marRight w:val="0"/>
      <w:marTop w:val="0"/>
      <w:marBottom w:val="0"/>
      <w:divBdr>
        <w:top w:val="none" w:sz="0" w:space="0" w:color="auto"/>
        <w:left w:val="none" w:sz="0" w:space="0" w:color="auto"/>
        <w:bottom w:val="none" w:sz="0" w:space="0" w:color="auto"/>
        <w:right w:val="none" w:sz="0" w:space="0" w:color="auto"/>
      </w:divBdr>
    </w:div>
    <w:div w:id="1417944963">
      <w:bodyDiv w:val="1"/>
      <w:marLeft w:val="0"/>
      <w:marRight w:val="0"/>
      <w:marTop w:val="0"/>
      <w:marBottom w:val="0"/>
      <w:divBdr>
        <w:top w:val="none" w:sz="0" w:space="0" w:color="auto"/>
        <w:left w:val="none" w:sz="0" w:space="0" w:color="auto"/>
        <w:bottom w:val="none" w:sz="0" w:space="0" w:color="auto"/>
        <w:right w:val="none" w:sz="0" w:space="0" w:color="auto"/>
      </w:divBdr>
    </w:div>
    <w:div w:id="1423263348">
      <w:bodyDiv w:val="1"/>
      <w:marLeft w:val="0"/>
      <w:marRight w:val="0"/>
      <w:marTop w:val="0"/>
      <w:marBottom w:val="0"/>
      <w:divBdr>
        <w:top w:val="none" w:sz="0" w:space="0" w:color="auto"/>
        <w:left w:val="none" w:sz="0" w:space="0" w:color="auto"/>
        <w:bottom w:val="none" w:sz="0" w:space="0" w:color="auto"/>
        <w:right w:val="none" w:sz="0" w:space="0" w:color="auto"/>
      </w:divBdr>
    </w:div>
    <w:div w:id="1423455545">
      <w:bodyDiv w:val="1"/>
      <w:marLeft w:val="0"/>
      <w:marRight w:val="0"/>
      <w:marTop w:val="0"/>
      <w:marBottom w:val="0"/>
      <w:divBdr>
        <w:top w:val="none" w:sz="0" w:space="0" w:color="auto"/>
        <w:left w:val="none" w:sz="0" w:space="0" w:color="auto"/>
        <w:bottom w:val="none" w:sz="0" w:space="0" w:color="auto"/>
        <w:right w:val="none" w:sz="0" w:space="0" w:color="auto"/>
      </w:divBdr>
    </w:div>
    <w:div w:id="1439175450">
      <w:bodyDiv w:val="1"/>
      <w:marLeft w:val="0"/>
      <w:marRight w:val="0"/>
      <w:marTop w:val="0"/>
      <w:marBottom w:val="0"/>
      <w:divBdr>
        <w:top w:val="none" w:sz="0" w:space="0" w:color="auto"/>
        <w:left w:val="none" w:sz="0" w:space="0" w:color="auto"/>
        <w:bottom w:val="none" w:sz="0" w:space="0" w:color="auto"/>
        <w:right w:val="none" w:sz="0" w:space="0" w:color="auto"/>
      </w:divBdr>
    </w:div>
    <w:div w:id="1469006763">
      <w:bodyDiv w:val="1"/>
      <w:marLeft w:val="0"/>
      <w:marRight w:val="0"/>
      <w:marTop w:val="0"/>
      <w:marBottom w:val="0"/>
      <w:divBdr>
        <w:top w:val="none" w:sz="0" w:space="0" w:color="auto"/>
        <w:left w:val="none" w:sz="0" w:space="0" w:color="auto"/>
        <w:bottom w:val="none" w:sz="0" w:space="0" w:color="auto"/>
        <w:right w:val="none" w:sz="0" w:space="0" w:color="auto"/>
      </w:divBdr>
    </w:div>
    <w:div w:id="1532451221">
      <w:bodyDiv w:val="1"/>
      <w:marLeft w:val="0"/>
      <w:marRight w:val="0"/>
      <w:marTop w:val="0"/>
      <w:marBottom w:val="0"/>
      <w:divBdr>
        <w:top w:val="none" w:sz="0" w:space="0" w:color="auto"/>
        <w:left w:val="none" w:sz="0" w:space="0" w:color="auto"/>
        <w:bottom w:val="none" w:sz="0" w:space="0" w:color="auto"/>
        <w:right w:val="none" w:sz="0" w:space="0" w:color="auto"/>
      </w:divBdr>
    </w:div>
    <w:div w:id="1535537263">
      <w:bodyDiv w:val="1"/>
      <w:marLeft w:val="0"/>
      <w:marRight w:val="0"/>
      <w:marTop w:val="0"/>
      <w:marBottom w:val="0"/>
      <w:divBdr>
        <w:top w:val="none" w:sz="0" w:space="0" w:color="auto"/>
        <w:left w:val="none" w:sz="0" w:space="0" w:color="auto"/>
        <w:bottom w:val="none" w:sz="0" w:space="0" w:color="auto"/>
        <w:right w:val="none" w:sz="0" w:space="0" w:color="auto"/>
      </w:divBdr>
    </w:div>
    <w:div w:id="1602563439">
      <w:bodyDiv w:val="1"/>
      <w:marLeft w:val="0"/>
      <w:marRight w:val="0"/>
      <w:marTop w:val="0"/>
      <w:marBottom w:val="0"/>
      <w:divBdr>
        <w:top w:val="none" w:sz="0" w:space="0" w:color="auto"/>
        <w:left w:val="none" w:sz="0" w:space="0" w:color="auto"/>
        <w:bottom w:val="none" w:sz="0" w:space="0" w:color="auto"/>
        <w:right w:val="none" w:sz="0" w:space="0" w:color="auto"/>
      </w:divBdr>
    </w:div>
    <w:div w:id="1608731526">
      <w:bodyDiv w:val="1"/>
      <w:marLeft w:val="0"/>
      <w:marRight w:val="0"/>
      <w:marTop w:val="0"/>
      <w:marBottom w:val="0"/>
      <w:divBdr>
        <w:top w:val="none" w:sz="0" w:space="0" w:color="auto"/>
        <w:left w:val="none" w:sz="0" w:space="0" w:color="auto"/>
        <w:bottom w:val="none" w:sz="0" w:space="0" w:color="auto"/>
        <w:right w:val="none" w:sz="0" w:space="0" w:color="auto"/>
      </w:divBdr>
    </w:div>
    <w:div w:id="1646857816">
      <w:bodyDiv w:val="1"/>
      <w:marLeft w:val="0"/>
      <w:marRight w:val="0"/>
      <w:marTop w:val="0"/>
      <w:marBottom w:val="0"/>
      <w:divBdr>
        <w:top w:val="none" w:sz="0" w:space="0" w:color="auto"/>
        <w:left w:val="none" w:sz="0" w:space="0" w:color="auto"/>
        <w:bottom w:val="none" w:sz="0" w:space="0" w:color="auto"/>
        <w:right w:val="none" w:sz="0" w:space="0" w:color="auto"/>
      </w:divBdr>
    </w:div>
    <w:div w:id="1649093851">
      <w:bodyDiv w:val="1"/>
      <w:marLeft w:val="0"/>
      <w:marRight w:val="0"/>
      <w:marTop w:val="0"/>
      <w:marBottom w:val="0"/>
      <w:divBdr>
        <w:top w:val="none" w:sz="0" w:space="0" w:color="auto"/>
        <w:left w:val="none" w:sz="0" w:space="0" w:color="auto"/>
        <w:bottom w:val="none" w:sz="0" w:space="0" w:color="auto"/>
        <w:right w:val="none" w:sz="0" w:space="0" w:color="auto"/>
      </w:divBdr>
    </w:div>
    <w:div w:id="1654211951">
      <w:bodyDiv w:val="1"/>
      <w:marLeft w:val="0"/>
      <w:marRight w:val="0"/>
      <w:marTop w:val="0"/>
      <w:marBottom w:val="0"/>
      <w:divBdr>
        <w:top w:val="none" w:sz="0" w:space="0" w:color="auto"/>
        <w:left w:val="none" w:sz="0" w:space="0" w:color="auto"/>
        <w:bottom w:val="none" w:sz="0" w:space="0" w:color="auto"/>
        <w:right w:val="none" w:sz="0" w:space="0" w:color="auto"/>
      </w:divBdr>
    </w:div>
    <w:div w:id="1655835551">
      <w:bodyDiv w:val="1"/>
      <w:marLeft w:val="0"/>
      <w:marRight w:val="0"/>
      <w:marTop w:val="0"/>
      <w:marBottom w:val="0"/>
      <w:divBdr>
        <w:top w:val="none" w:sz="0" w:space="0" w:color="auto"/>
        <w:left w:val="none" w:sz="0" w:space="0" w:color="auto"/>
        <w:bottom w:val="none" w:sz="0" w:space="0" w:color="auto"/>
        <w:right w:val="none" w:sz="0" w:space="0" w:color="auto"/>
      </w:divBdr>
    </w:div>
    <w:div w:id="1659767780">
      <w:bodyDiv w:val="1"/>
      <w:marLeft w:val="0"/>
      <w:marRight w:val="0"/>
      <w:marTop w:val="0"/>
      <w:marBottom w:val="0"/>
      <w:divBdr>
        <w:top w:val="none" w:sz="0" w:space="0" w:color="auto"/>
        <w:left w:val="none" w:sz="0" w:space="0" w:color="auto"/>
        <w:bottom w:val="none" w:sz="0" w:space="0" w:color="auto"/>
        <w:right w:val="none" w:sz="0" w:space="0" w:color="auto"/>
      </w:divBdr>
    </w:div>
    <w:div w:id="1665086555">
      <w:bodyDiv w:val="1"/>
      <w:marLeft w:val="0"/>
      <w:marRight w:val="0"/>
      <w:marTop w:val="0"/>
      <w:marBottom w:val="0"/>
      <w:divBdr>
        <w:top w:val="none" w:sz="0" w:space="0" w:color="auto"/>
        <w:left w:val="none" w:sz="0" w:space="0" w:color="auto"/>
        <w:bottom w:val="none" w:sz="0" w:space="0" w:color="auto"/>
        <w:right w:val="none" w:sz="0" w:space="0" w:color="auto"/>
      </w:divBdr>
    </w:div>
    <w:div w:id="1678843601">
      <w:bodyDiv w:val="1"/>
      <w:marLeft w:val="0"/>
      <w:marRight w:val="0"/>
      <w:marTop w:val="0"/>
      <w:marBottom w:val="0"/>
      <w:divBdr>
        <w:top w:val="none" w:sz="0" w:space="0" w:color="auto"/>
        <w:left w:val="none" w:sz="0" w:space="0" w:color="auto"/>
        <w:bottom w:val="none" w:sz="0" w:space="0" w:color="auto"/>
        <w:right w:val="none" w:sz="0" w:space="0" w:color="auto"/>
      </w:divBdr>
    </w:div>
    <w:div w:id="1697459376">
      <w:bodyDiv w:val="1"/>
      <w:marLeft w:val="0"/>
      <w:marRight w:val="0"/>
      <w:marTop w:val="0"/>
      <w:marBottom w:val="0"/>
      <w:divBdr>
        <w:top w:val="none" w:sz="0" w:space="0" w:color="auto"/>
        <w:left w:val="none" w:sz="0" w:space="0" w:color="auto"/>
        <w:bottom w:val="none" w:sz="0" w:space="0" w:color="auto"/>
        <w:right w:val="none" w:sz="0" w:space="0" w:color="auto"/>
      </w:divBdr>
    </w:div>
    <w:div w:id="1711759732">
      <w:bodyDiv w:val="1"/>
      <w:marLeft w:val="0"/>
      <w:marRight w:val="0"/>
      <w:marTop w:val="0"/>
      <w:marBottom w:val="0"/>
      <w:divBdr>
        <w:top w:val="none" w:sz="0" w:space="0" w:color="auto"/>
        <w:left w:val="none" w:sz="0" w:space="0" w:color="auto"/>
        <w:bottom w:val="none" w:sz="0" w:space="0" w:color="auto"/>
        <w:right w:val="none" w:sz="0" w:space="0" w:color="auto"/>
      </w:divBdr>
    </w:div>
    <w:div w:id="1727558830">
      <w:bodyDiv w:val="1"/>
      <w:marLeft w:val="0"/>
      <w:marRight w:val="0"/>
      <w:marTop w:val="0"/>
      <w:marBottom w:val="0"/>
      <w:divBdr>
        <w:top w:val="none" w:sz="0" w:space="0" w:color="auto"/>
        <w:left w:val="none" w:sz="0" w:space="0" w:color="auto"/>
        <w:bottom w:val="none" w:sz="0" w:space="0" w:color="auto"/>
        <w:right w:val="none" w:sz="0" w:space="0" w:color="auto"/>
      </w:divBdr>
    </w:div>
    <w:div w:id="1734159028">
      <w:bodyDiv w:val="1"/>
      <w:marLeft w:val="0"/>
      <w:marRight w:val="0"/>
      <w:marTop w:val="0"/>
      <w:marBottom w:val="0"/>
      <w:divBdr>
        <w:top w:val="none" w:sz="0" w:space="0" w:color="auto"/>
        <w:left w:val="none" w:sz="0" w:space="0" w:color="auto"/>
        <w:bottom w:val="none" w:sz="0" w:space="0" w:color="auto"/>
        <w:right w:val="none" w:sz="0" w:space="0" w:color="auto"/>
      </w:divBdr>
    </w:div>
    <w:div w:id="1745452887">
      <w:bodyDiv w:val="1"/>
      <w:marLeft w:val="0"/>
      <w:marRight w:val="0"/>
      <w:marTop w:val="0"/>
      <w:marBottom w:val="0"/>
      <w:divBdr>
        <w:top w:val="none" w:sz="0" w:space="0" w:color="auto"/>
        <w:left w:val="none" w:sz="0" w:space="0" w:color="auto"/>
        <w:bottom w:val="none" w:sz="0" w:space="0" w:color="auto"/>
        <w:right w:val="none" w:sz="0" w:space="0" w:color="auto"/>
      </w:divBdr>
    </w:div>
    <w:div w:id="1767386949">
      <w:bodyDiv w:val="1"/>
      <w:marLeft w:val="0"/>
      <w:marRight w:val="0"/>
      <w:marTop w:val="0"/>
      <w:marBottom w:val="0"/>
      <w:divBdr>
        <w:top w:val="none" w:sz="0" w:space="0" w:color="auto"/>
        <w:left w:val="none" w:sz="0" w:space="0" w:color="auto"/>
        <w:bottom w:val="none" w:sz="0" w:space="0" w:color="auto"/>
        <w:right w:val="none" w:sz="0" w:space="0" w:color="auto"/>
      </w:divBdr>
    </w:div>
    <w:div w:id="1776174338">
      <w:bodyDiv w:val="1"/>
      <w:marLeft w:val="0"/>
      <w:marRight w:val="0"/>
      <w:marTop w:val="0"/>
      <w:marBottom w:val="0"/>
      <w:divBdr>
        <w:top w:val="none" w:sz="0" w:space="0" w:color="auto"/>
        <w:left w:val="none" w:sz="0" w:space="0" w:color="auto"/>
        <w:bottom w:val="none" w:sz="0" w:space="0" w:color="auto"/>
        <w:right w:val="none" w:sz="0" w:space="0" w:color="auto"/>
      </w:divBdr>
    </w:div>
    <w:div w:id="1808275431">
      <w:bodyDiv w:val="1"/>
      <w:marLeft w:val="0"/>
      <w:marRight w:val="0"/>
      <w:marTop w:val="0"/>
      <w:marBottom w:val="0"/>
      <w:divBdr>
        <w:top w:val="none" w:sz="0" w:space="0" w:color="auto"/>
        <w:left w:val="none" w:sz="0" w:space="0" w:color="auto"/>
        <w:bottom w:val="none" w:sz="0" w:space="0" w:color="auto"/>
        <w:right w:val="none" w:sz="0" w:space="0" w:color="auto"/>
      </w:divBdr>
    </w:div>
    <w:div w:id="1816989728">
      <w:bodyDiv w:val="1"/>
      <w:marLeft w:val="0"/>
      <w:marRight w:val="0"/>
      <w:marTop w:val="0"/>
      <w:marBottom w:val="0"/>
      <w:divBdr>
        <w:top w:val="none" w:sz="0" w:space="0" w:color="auto"/>
        <w:left w:val="none" w:sz="0" w:space="0" w:color="auto"/>
        <w:bottom w:val="none" w:sz="0" w:space="0" w:color="auto"/>
        <w:right w:val="none" w:sz="0" w:space="0" w:color="auto"/>
      </w:divBdr>
    </w:div>
    <w:div w:id="1837652371">
      <w:bodyDiv w:val="1"/>
      <w:marLeft w:val="0"/>
      <w:marRight w:val="0"/>
      <w:marTop w:val="0"/>
      <w:marBottom w:val="0"/>
      <w:divBdr>
        <w:top w:val="none" w:sz="0" w:space="0" w:color="auto"/>
        <w:left w:val="none" w:sz="0" w:space="0" w:color="auto"/>
        <w:bottom w:val="none" w:sz="0" w:space="0" w:color="auto"/>
        <w:right w:val="none" w:sz="0" w:space="0" w:color="auto"/>
      </w:divBdr>
    </w:div>
    <w:div w:id="1855996297">
      <w:bodyDiv w:val="1"/>
      <w:marLeft w:val="0"/>
      <w:marRight w:val="0"/>
      <w:marTop w:val="0"/>
      <w:marBottom w:val="0"/>
      <w:divBdr>
        <w:top w:val="none" w:sz="0" w:space="0" w:color="auto"/>
        <w:left w:val="none" w:sz="0" w:space="0" w:color="auto"/>
        <w:bottom w:val="none" w:sz="0" w:space="0" w:color="auto"/>
        <w:right w:val="none" w:sz="0" w:space="0" w:color="auto"/>
      </w:divBdr>
    </w:div>
    <w:div w:id="1864636179">
      <w:bodyDiv w:val="1"/>
      <w:marLeft w:val="0"/>
      <w:marRight w:val="0"/>
      <w:marTop w:val="0"/>
      <w:marBottom w:val="0"/>
      <w:divBdr>
        <w:top w:val="none" w:sz="0" w:space="0" w:color="auto"/>
        <w:left w:val="none" w:sz="0" w:space="0" w:color="auto"/>
        <w:bottom w:val="none" w:sz="0" w:space="0" w:color="auto"/>
        <w:right w:val="none" w:sz="0" w:space="0" w:color="auto"/>
      </w:divBdr>
    </w:div>
    <w:div w:id="1867256237">
      <w:bodyDiv w:val="1"/>
      <w:marLeft w:val="0"/>
      <w:marRight w:val="0"/>
      <w:marTop w:val="0"/>
      <w:marBottom w:val="0"/>
      <w:divBdr>
        <w:top w:val="none" w:sz="0" w:space="0" w:color="auto"/>
        <w:left w:val="none" w:sz="0" w:space="0" w:color="auto"/>
        <w:bottom w:val="none" w:sz="0" w:space="0" w:color="auto"/>
        <w:right w:val="none" w:sz="0" w:space="0" w:color="auto"/>
      </w:divBdr>
    </w:div>
    <w:div w:id="1873955801">
      <w:bodyDiv w:val="1"/>
      <w:marLeft w:val="0"/>
      <w:marRight w:val="0"/>
      <w:marTop w:val="0"/>
      <w:marBottom w:val="0"/>
      <w:divBdr>
        <w:top w:val="none" w:sz="0" w:space="0" w:color="auto"/>
        <w:left w:val="none" w:sz="0" w:space="0" w:color="auto"/>
        <w:bottom w:val="none" w:sz="0" w:space="0" w:color="auto"/>
        <w:right w:val="none" w:sz="0" w:space="0" w:color="auto"/>
      </w:divBdr>
    </w:div>
    <w:div w:id="1879584778">
      <w:bodyDiv w:val="1"/>
      <w:marLeft w:val="0"/>
      <w:marRight w:val="0"/>
      <w:marTop w:val="0"/>
      <w:marBottom w:val="0"/>
      <w:divBdr>
        <w:top w:val="none" w:sz="0" w:space="0" w:color="auto"/>
        <w:left w:val="none" w:sz="0" w:space="0" w:color="auto"/>
        <w:bottom w:val="none" w:sz="0" w:space="0" w:color="auto"/>
        <w:right w:val="none" w:sz="0" w:space="0" w:color="auto"/>
      </w:divBdr>
    </w:div>
    <w:div w:id="1932350410">
      <w:bodyDiv w:val="1"/>
      <w:marLeft w:val="0"/>
      <w:marRight w:val="0"/>
      <w:marTop w:val="0"/>
      <w:marBottom w:val="0"/>
      <w:divBdr>
        <w:top w:val="none" w:sz="0" w:space="0" w:color="auto"/>
        <w:left w:val="none" w:sz="0" w:space="0" w:color="auto"/>
        <w:bottom w:val="none" w:sz="0" w:space="0" w:color="auto"/>
        <w:right w:val="none" w:sz="0" w:space="0" w:color="auto"/>
      </w:divBdr>
    </w:div>
    <w:div w:id="1982154724">
      <w:bodyDiv w:val="1"/>
      <w:marLeft w:val="0"/>
      <w:marRight w:val="0"/>
      <w:marTop w:val="0"/>
      <w:marBottom w:val="0"/>
      <w:divBdr>
        <w:top w:val="none" w:sz="0" w:space="0" w:color="auto"/>
        <w:left w:val="none" w:sz="0" w:space="0" w:color="auto"/>
        <w:bottom w:val="none" w:sz="0" w:space="0" w:color="auto"/>
        <w:right w:val="none" w:sz="0" w:space="0" w:color="auto"/>
      </w:divBdr>
    </w:div>
    <w:div w:id="1982271644">
      <w:bodyDiv w:val="1"/>
      <w:marLeft w:val="0"/>
      <w:marRight w:val="0"/>
      <w:marTop w:val="0"/>
      <w:marBottom w:val="0"/>
      <w:divBdr>
        <w:top w:val="none" w:sz="0" w:space="0" w:color="auto"/>
        <w:left w:val="none" w:sz="0" w:space="0" w:color="auto"/>
        <w:bottom w:val="none" w:sz="0" w:space="0" w:color="auto"/>
        <w:right w:val="none" w:sz="0" w:space="0" w:color="auto"/>
      </w:divBdr>
    </w:div>
    <w:div w:id="2014143562">
      <w:bodyDiv w:val="1"/>
      <w:marLeft w:val="0"/>
      <w:marRight w:val="0"/>
      <w:marTop w:val="0"/>
      <w:marBottom w:val="0"/>
      <w:divBdr>
        <w:top w:val="none" w:sz="0" w:space="0" w:color="auto"/>
        <w:left w:val="none" w:sz="0" w:space="0" w:color="auto"/>
        <w:bottom w:val="none" w:sz="0" w:space="0" w:color="auto"/>
        <w:right w:val="none" w:sz="0" w:space="0" w:color="auto"/>
      </w:divBdr>
    </w:div>
    <w:div w:id="2018194387">
      <w:bodyDiv w:val="1"/>
      <w:marLeft w:val="0"/>
      <w:marRight w:val="0"/>
      <w:marTop w:val="0"/>
      <w:marBottom w:val="0"/>
      <w:divBdr>
        <w:top w:val="none" w:sz="0" w:space="0" w:color="auto"/>
        <w:left w:val="none" w:sz="0" w:space="0" w:color="auto"/>
        <w:bottom w:val="none" w:sz="0" w:space="0" w:color="auto"/>
        <w:right w:val="none" w:sz="0" w:space="0" w:color="auto"/>
      </w:divBdr>
    </w:div>
    <w:div w:id="2052916199">
      <w:bodyDiv w:val="1"/>
      <w:marLeft w:val="0"/>
      <w:marRight w:val="0"/>
      <w:marTop w:val="0"/>
      <w:marBottom w:val="0"/>
      <w:divBdr>
        <w:top w:val="none" w:sz="0" w:space="0" w:color="auto"/>
        <w:left w:val="none" w:sz="0" w:space="0" w:color="auto"/>
        <w:bottom w:val="none" w:sz="0" w:space="0" w:color="auto"/>
        <w:right w:val="none" w:sz="0" w:space="0" w:color="auto"/>
      </w:divBdr>
    </w:div>
    <w:div w:id="2067531336">
      <w:bodyDiv w:val="1"/>
      <w:marLeft w:val="0"/>
      <w:marRight w:val="0"/>
      <w:marTop w:val="0"/>
      <w:marBottom w:val="0"/>
      <w:divBdr>
        <w:top w:val="none" w:sz="0" w:space="0" w:color="auto"/>
        <w:left w:val="none" w:sz="0" w:space="0" w:color="auto"/>
        <w:bottom w:val="none" w:sz="0" w:space="0" w:color="auto"/>
        <w:right w:val="none" w:sz="0" w:space="0" w:color="auto"/>
      </w:divBdr>
    </w:div>
    <w:div w:id="2081248667">
      <w:bodyDiv w:val="1"/>
      <w:marLeft w:val="0"/>
      <w:marRight w:val="0"/>
      <w:marTop w:val="0"/>
      <w:marBottom w:val="0"/>
      <w:divBdr>
        <w:top w:val="none" w:sz="0" w:space="0" w:color="auto"/>
        <w:left w:val="none" w:sz="0" w:space="0" w:color="auto"/>
        <w:bottom w:val="none" w:sz="0" w:space="0" w:color="auto"/>
        <w:right w:val="none" w:sz="0" w:space="0" w:color="auto"/>
      </w:divBdr>
    </w:div>
    <w:div w:id="2088335221">
      <w:bodyDiv w:val="1"/>
      <w:marLeft w:val="0"/>
      <w:marRight w:val="0"/>
      <w:marTop w:val="0"/>
      <w:marBottom w:val="0"/>
      <w:divBdr>
        <w:top w:val="none" w:sz="0" w:space="0" w:color="auto"/>
        <w:left w:val="none" w:sz="0" w:space="0" w:color="auto"/>
        <w:bottom w:val="none" w:sz="0" w:space="0" w:color="auto"/>
        <w:right w:val="none" w:sz="0" w:space="0" w:color="auto"/>
      </w:divBdr>
    </w:div>
    <w:div w:id="2092464728">
      <w:bodyDiv w:val="1"/>
      <w:marLeft w:val="0"/>
      <w:marRight w:val="0"/>
      <w:marTop w:val="0"/>
      <w:marBottom w:val="0"/>
      <w:divBdr>
        <w:top w:val="none" w:sz="0" w:space="0" w:color="auto"/>
        <w:left w:val="none" w:sz="0" w:space="0" w:color="auto"/>
        <w:bottom w:val="none" w:sz="0" w:space="0" w:color="auto"/>
        <w:right w:val="none" w:sz="0" w:space="0" w:color="auto"/>
      </w:divBdr>
    </w:div>
    <w:div w:id="2095205783">
      <w:bodyDiv w:val="1"/>
      <w:marLeft w:val="0"/>
      <w:marRight w:val="0"/>
      <w:marTop w:val="0"/>
      <w:marBottom w:val="0"/>
      <w:divBdr>
        <w:top w:val="none" w:sz="0" w:space="0" w:color="auto"/>
        <w:left w:val="none" w:sz="0" w:space="0" w:color="auto"/>
        <w:bottom w:val="none" w:sz="0" w:space="0" w:color="auto"/>
        <w:right w:val="none" w:sz="0" w:space="0" w:color="auto"/>
      </w:divBdr>
    </w:div>
    <w:div w:id="2098361504">
      <w:bodyDiv w:val="1"/>
      <w:marLeft w:val="0"/>
      <w:marRight w:val="0"/>
      <w:marTop w:val="0"/>
      <w:marBottom w:val="0"/>
      <w:divBdr>
        <w:top w:val="none" w:sz="0" w:space="0" w:color="auto"/>
        <w:left w:val="none" w:sz="0" w:space="0" w:color="auto"/>
        <w:bottom w:val="none" w:sz="0" w:space="0" w:color="auto"/>
        <w:right w:val="none" w:sz="0" w:space="0" w:color="auto"/>
      </w:divBdr>
    </w:div>
    <w:div w:id="21349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chi.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hacker\Work%20Folders\Desktop\Guides%20&amp;%20Tools\Templates\Q&amp;A%20Rec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xsi:nil="true"/>
    <DateofTender xmlns="a134145b-6e99-458e-8764-f8205c3a086d">2024-05-14T10:23:40+00:00</DateofTen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8" ma:contentTypeDescription="Create a new document." ma:contentTypeScope="" ma:versionID="5f2a6f178def134f540c6fb38e9aa86c">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ca32dff0c87d4e4ba415645879eb995c"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FA1BC-4E8F-4C1A-847F-F75A0976CFD2}">
  <ds:schemaRefs>
    <ds:schemaRef ds:uri="http://purl.org/dc/dcmitype/"/>
    <ds:schemaRef ds:uri="9e790679-42de-4090-b410-de3b52e99e3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134145b-6e99-458e-8764-f8205c3a086d"/>
    <ds:schemaRef ds:uri="http://www.w3.org/XML/1998/namespace"/>
  </ds:schemaRefs>
</ds:datastoreItem>
</file>

<file path=customXml/itemProps2.xml><?xml version="1.0" encoding="utf-8"?>
<ds:datastoreItem xmlns:ds="http://schemas.openxmlformats.org/officeDocument/2006/customXml" ds:itemID="{9C19291C-D060-42CE-8E89-830AAD97F038}">
  <ds:schemaRefs>
    <ds:schemaRef ds:uri="http://schemas.microsoft.com/sharepoint/v3/contenttype/forms"/>
  </ds:schemaRefs>
</ds:datastoreItem>
</file>

<file path=customXml/itemProps3.xml><?xml version="1.0" encoding="utf-8"?>
<ds:datastoreItem xmlns:ds="http://schemas.openxmlformats.org/officeDocument/2006/customXml" ds:itemID="{F6470ADE-E28F-4B0F-93E2-1AACD8744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Q&amp;A Record</Template>
  <TotalTime>145</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Thacker</dc:creator>
  <cp:keywords/>
  <dc:description/>
  <cp:lastModifiedBy>Ben Thacker</cp:lastModifiedBy>
  <cp:revision>12</cp:revision>
  <dcterms:created xsi:type="dcterms:W3CDTF">2025-06-23T13:34:00Z</dcterms:created>
  <dcterms:modified xsi:type="dcterms:W3CDTF">2025-07-09T13:37:00Z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