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F7" w:rsidRPr="00372837" w:rsidRDefault="00807DF7">
      <w:pPr>
        <w:rPr>
          <w:b/>
          <w:sz w:val="28"/>
          <w:szCs w:val="28"/>
        </w:rPr>
      </w:pPr>
      <w:r w:rsidRPr="00372837">
        <w:rPr>
          <w:b/>
          <w:sz w:val="28"/>
          <w:szCs w:val="28"/>
        </w:rPr>
        <w:t>Inter-Library Loan</w:t>
      </w:r>
      <w:r w:rsidR="00372837" w:rsidRPr="00372837">
        <w:rPr>
          <w:b/>
          <w:sz w:val="28"/>
          <w:szCs w:val="28"/>
        </w:rPr>
        <w:t>: Electronic Delivery</w:t>
      </w:r>
    </w:p>
    <w:p w:rsidR="00372837" w:rsidRDefault="00372837">
      <w:r>
        <w:t>You will receive the following email from the British Library when your requested document has been made available to access:</w:t>
      </w:r>
    </w:p>
    <w:p w:rsidR="00807DF7" w:rsidRDefault="003728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1607820</wp:posOffset>
                </wp:positionV>
                <wp:extent cx="285750" cy="57150"/>
                <wp:effectExtent l="38100" t="19050" r="1905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02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5pt;margin-top:126.6pt;width:22.5pt;height: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1531620</wp:posOffset>
                </wp:positionV>
                <wp:extent cx="787400" cy="279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837" w:rsidRDefault="00372837">
                            <w: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pt;margin-top:120.6pt;width:6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" fillcolor="yellow" strokeweight=".5pt">
                <v:textbox>
                  <w:txbxContent>
                    <w:p w:rsidR="00372837" w:rsidRDefault="00372837">
                      <w: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 w:rsidR="00807DF7">
        <w:rPr>
          <w:noProof/>
        </w:rPr>
        <w:drawing>
          <wp:inline distT="0" distB="0" distL="0" distR="0" wp14:anchorId="02F9040A" wp14:editId="0E34E86D">
            <wp:extent cx="5731510" cy="23768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37" w:rsidRDefault="00372837">
      <w:r>
        <w:t>Click on the link to be taken to the document download screen:</w:t>
      </w:r>
    </w:p>
    <w:p w:rsidR="002F730D" w:rsidRDefault="00B42E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6C191" wp14:editId="340CD029">
                <wp:simplePos x="0" y="0"/>
                <wp:positionH relativeFrom="column">
                  <wp:posOffset>3111500</wp:posOffset>
                </wp:positionH>
                <wp:positionV relativeFrom="paragraph">
                  <wp:posOffset>1568450</wp:posOffset>
                </wp:positionV>
                <wp:extent cx="787400" cy="2794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837" w:rsidRDefault="00372837" w:rsidP="00372837">
                            <w: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C191" id="Text Box 5" o:spid="_x0000_s1027" type="#_x0000_t202" style="position:absolute;margin-left:245pt;margin-top:123.5pt;width:62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" fillcolor="yellow" strokeweight=".5pt">
                <v:textbox>
                  <w:txbxContent>
                    <w:p w:rsidR="00372837" w:rsidRDefault="00372837" w:rsidP="00372837">
                      <w: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 w:rsidR="003728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69D50" wp14:editId="5BCDBEC8">
                <wp:simplePos x="0" y="0"/>
                <wp:positionH relativeFrom="column">
                  <wp:posOffset>2825750</wp:posOffset>
                </wp:positionH>
                <wp:positionV relativeFrom="paragraph">
                  <wp:posOffset>1682750</wp:posOffset>
                </wp:positionV>
                <wp:extent cx="285750" cy="57150"/>
                <wp:effectExtent l="38100" t="19050" r="190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02ED1" id="Straight Arrow Connector 6" o:spid="_x0000_s1026" type="#_x0000_t32" style="position:absolute;margin-left:222.5pt;margin-top:132.5pt;width:22.5pt;height: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" strokecolor="#ffc000" strokeweight=".5pt">
                <v:stroke endarrow="block" joinstyle="miter"/>
              </v:shape>
            </w:pict>
          </mc:Fallback>
        </mc:AlternateContent>
      </w:r>
      <w:r w:rsidR="00807DF7">
        <w:rPr>
          <w:noProof/>
        </w:rPr>
        <w:drawing>
          <wp:inline distT="0" distB="0" distL="0" distR="0" wp14:anchorId="41D5F8F3" wp14:editId="2956EE91">
            <wp:extent cx="5137150" cy="391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245" cy="391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37" w:rsidRDefault="00372837">
      <w:r>
        <w:t xml:space="preserve">Click to download your document. </w:t>
      </w:r>
    </w:p>
    <w:p w:rsidR="00807DF7" w:rsidRDefault="00372837">
      <w:r>
        <w:t>You can download</w:t>
      </w:r>
      <w:r w:rsidR="00213F78">
        <w:t xml:space="preserve"> and save</w:t>
      </w:r>
      <w:r>
        <w:t xml:space="preserve"> the document onto your own device for up 30 days from receipt of the email.</w:t>
      </w:r>
      <w:r w:rsidR="00B42E0D">
        <w:t xml:space="preserve"> The document is yours to keep for your personal study. Please do not share or post online any document you receive from the British Library.</w:t>
      </w:r>
      <w:bookmarkStart w:id="0" w:name="_GoBack"/>
      <w:bookmarkEnd w:id="0"/>
    </w:p>
    <w:p w:rsidR="00807DF7" w:rsidRDefault="00807DF7"/>
    <w:sectPr w:rsidR="00807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F7"/>
    <w:rsid w:val="00065A79"/>
    <w:rsid w:val="00213F78"/>
    <w:rsid w:val="00372837"/>
    <w:rsid w:val="00552999"/>
    <w:rsid w:val="00807DF7"/>
    <w:rsid w:val="008C5F27"/>
    <w:rsid w:val="00B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D539"/>
  <w15:chartTrackingRefBased/>
  <w15:docId w15:val="{D9BD91F9-C599-491E-A94E-1334E841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Graffham</dc:creator>
  <cp:keywords/>
  <dc:description/>
  <cp:lastModifiedBy>Gail Graffham</cp:lastModifiedBy>
  <cp:revision>3</cp:revision>
  <dcterms:created xsi:type="dcterms:W3CDTF">2022-07-06T10:34:00Z</dcterms:created>
  <dcterms:modified xsi:type="dcterms:W3CDTF">2022-07-06T11:24:00Z</dcterms:modified>
</cp:coreProperties>
</file>