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E9DE2" w14:textId="77777777" w:rsidR="002E78FB" w:rsidRDefault="002E78FB" w:rsidP="002E78FB">
      <w:r>
        <w:t>Amberley, Chilgrove and Harting PV</w:t>
      </w:r>
    </w:p>
    <w:p w14:paraId="03C509FC" w14:textId="7E89DCF5" w:rsidR="00CE37B7" w:rsidRDefault="001F769B">
      <w:r>
        <w:t>Tender clarification regarding s</w:t>
      </w:r>
      <w:r w:rsidR="0033427E">
        <w:t>ite set-up</w:t>
      </w:r>
      <w:r w:rsidR="007A1345">
        <w:t>:</w:t>
      </w:r>
    </w:p>
    <w:p w14:paraId="295415F7" w14:textId="69B4D757" w:rsidR="001F769B" w:rsidRDefault="005B7AC0">
      <w:r>
        <w:t xml:space="preserve">Suppliers have </w:t>
      </w:r>
      <w:r w:rsidR="001F769B">
        <w:t>asked</w:t>
      </w:r>
      <w:r>
        <w:t xml:space="preserve"> what </w:t>
      </w:r>
      <w:r w:rsidR="00E75A93">
        <w:t>is the U</w:t>
      </w:r>
      <w:r w:rsidR="00AA234F">
        <w:t>niversity</w:t>
      </w:r>
      <w:r w:rsidR="00E75A93">
        <w:t xml:space="preserve"> anticipating in relation to </w:t>
      </w:r>
      <w:r>
        <w:t xml:space="preserve">site set-up </w:t>
      </w:r>
      <w:r w:rsidR="00DF0E8D">
        <w:t xml:space="preserve">and supporting </w:t>
      </w:r>
      <w:r w:rsidR="007A1345">
        <w:t>f</w:t>
      </w:r>
      <w:r>
        <w:t>acilities</w:t>
      </w:r>
      <w:r w:rsidR="00DF0E8D">
        <w:t>?</w:t>
      </w:r>
      <w:r w:rsidR="001F769B">
        <w:t xml:space="preserve"> </w:t>
      </w:r>
    </w:p>
    <w:p w14:paraId="774C7765" w14:textId="6B589131" w:rsidR="00DF0E8D" w:rsidRDefault="00DF0E8D">
      <w:r>
        <w:t>Answer:</w:t>
      </w:r>
    </w:p>
    <w:p w14:paraId="346164DD" w14:textId="786F656B" w:rsidR="000D1DCF" w:rsidRDefault="0033427E">
      <w:r>
        <w:t>Due to the constrained site</w:t>
      </w:r>
      <w:r w:rsidR="00DF0E8D">
        <w:t xml:space="preserve"> immediately adjacent </w:t>
      </w:r>
      <w:r w:rsidR="00267E69">
        <w:t xml:space="preserve">to </w:t>
      </w:r>
      <w:r w:rsidR="00DF0E8D">
        <w:t xml:space="preserve">the </w:t>
      </w:r>
      <w:r w:rsidR="00267E69">
        <w:t xml:space="preserve">three </w:t>
      </w:r>
      <w:r w:rsidR="00DF0E8D">
        <w:t>blocks</w:t>
      </w:r>
      <w:r w:rsidR="000D1DCF">
        <w:t>,</w:t>
      </w:r>
      <w:r>
        <w:t xml:space="preserve"> </w:t>
      </w:r>
      <w:r w:rsidR="000D1DCF">
        <w:t xml:space="preserve">the </w:t>
      </w:r>
      <w:r>
        <w:t xml:space="preserve">only </w:t>
      </w:r>
      <w:r w:rsidR="000D1DCF">
        <w:t xml:space="preserve">site infrastructure expected to be immediately next to </w:t>
      </w:r>
      <w:r w:rsidR="00267E69">
        <w:t>each</w:t>
      </w:r>
      <w:r w:rsidR="00DF0E8D">
        <w:t xml:space="preserve"> </w:t>
      </w:r>
      <w:r w:rsidR="000D1DCF">
        <w:t xml:space="preserve">is expected to be the </w:t>
      </w:r>
      <w:r>
        <w:t>access scaffolding</w:t>
      </w:r>
      <w:r w:rsidR="000D1DCF">
        <w:t xml:space="preserve">. The scaffolding will </w:t>
      </w:r>
      <w:r w:rsidR="00267E69">
        <w:t xml:space="preserve">initially </w:t>
      </w:r>
      <w:r>
        <w:t>incorporate chutes a</w:t>
      </w:r>
      <w:r w:rsidR="000D1DCF">
        <w:t xml:space="preserve">t designated </w:t>
      </w:r>
      <w:r>
        <w:t>skip positions for getting slates off the roof</w:t>
      </w:r>
      <w:r w:rsidR="00DF0E8D">
        <w:t>, but t</w:t>
      </w:r>
      <w:r w:rsidR="000D1DCF">
        <w:t xml:space="preserve">hese </w:t>
      </w:r>
      <w:r w:rsidR="00DF0E8D">
        <w:t xml:space="preserve">are likely to </w:t>
      </w:r>
      <w:r w:rsidR="000D1DCF">
        <w:t>have been removed by the time the PV contractor come</w:t>
      </w:r>
      <w:r w:rsidR="00DF0E8D">
        <w:t>s</w:t>
      </w:r>
      <w:r w:rsidR="000D1DCF">
        <w:t xml:space="preserve"> to site.   </w:t>
      </w:r>
      <w:r>
        <w:t xml:space="preserve"> </w:t>
      </w:r>
    </w:p>
    <w:p w14:paraId="09727280" w14:textId="6EF31FBF" w:rsidR="0033427E" w:rsidRDefault="0033427E">
      <w:r>
        <w:t xml:space="preserve">All other </w:t>
      </w:r>
      <w:r w:rsidR="000D1DCF">
        <w:t>site infrastructure, such as s</w:t>
      </w:r>
      <w:r>
        <w:t>torage and welfare facilities are expected to be sited in the main carpark to the north of the campus</w:t>
      </w:r>
      <w:r w:rsidR="00DF0E8D">
        <w:t xml:space="preserve"> (circled below)</w:t>
      </w:r>
      <w:r>
        <w:t>.</w:t>
      </w:r>
      <w:r w:rsidR="000D1DCF">
        <w:t xml:space="preserve"> </w:t>
      </w:r>
      <w:r>
        <w:t>As part of suppliers’ submissions, it will be helpful to understand what has been anticipated in relation to:</w:t>
      </w:r>
    </w:p>
    <w:p w14:paraId="7154A52E" w14:textId="0C61377C" w:rsidR="0033427E" w:rsidRDefault="0033427E" w:rsidP="000D1DCF">
      <w:pPr>
        <w:pStyle w:val="ListParagraph"/>
        <w:numPr>
          <w:ilvl w:val="0"/>
          <w:numId w:val="1"/>
        </w:numPr>
      </w:pPr>
      <w:r>
        <w:t xml:space="preserve">Make-up (in terms of </w:t>
      </w:r>
      <w:r w:rsidR="002012A4">
        <w:t xml:space="preserve">the </w:t>
      </w:r>
      <w:r>
        <w:t>facilities to be provided)</w:t>
      </w:r>
    </w:p>
    <w:p w14:paraId="48C6D0F1" w14:textId="47769A53" w:rsidR="0033427E" w:rsidRDefault="0033427E" w:rsidP="000D1DCF">
      <w:pPr>
        <w:pStyle w:val="ListParagraph"/>
        <w:numPr>
          <w:ilvl w:val="0"/>
          <w:numId w:val="1"/>
        </w:numPr>
      </w:pPr>
      <w:r>
        <w:t>Footprint (number of parking spaces</w:t>
      </w:r>
      <w:r w:rsidR="00DF0E8D">
        <w:t xml:space="preserve"> required</w:t>
      </w:r>
      <w:r>
        <w:t>)</w:t>
      </w:r>
    </w:p>
    <w:p w14:paraId="23957D59" w14:textId="66B1A332" w:rsidR="0033427E" w:rsidRDefault="0033427E" w:rsidP="000D1DCF">
      <w:pPr>
        <w:pStyle w:val="ListParagraph"/>
        <w:numPr>
          <w:ilvl w:val="0"/>
          <w:numId w:val="1"/>
        </w:numPr>
      </w:pPr>
      <w:r>
        <w:t>Location (</w:t>
      </w:r>
      <w:r w:rsidR="00DF0E8D">
        <w:t xml:space="preserve">where </w:t>
      </w:r>
      <w:r>
        <w:t>i</w:t>
      </w:r>
      <w:r w:rsidR="00DF0E8D">
        <w:t>s the</w:t>
      </w:r>
      <w:r>
        <w:t xml:space="preserve"> </w:t>
      </w:r>
      <w:r w:rsidR="00DF0E8D">
        <w:t xml:space="preserve">preferred </w:t>
      </w:r>
      <w:r>
        <w:t xml:space="preserve">location </w:t>
      </w:r>
      <w:r w:rsidR="00DF0E8D">
        <w:t xml:space="preserve">and </w:t>
      </w:r>
      <w:r>
        <w:t xml:space="preserve">any constraints – </w:t>
      </w:r>
      <w:r w:rsidR="00DF0E8D">
        <w:t xml:space="preserve">driven </w:t>
      </w:r>
      <w:r w:rsidR="002012A4">
        <w:t xml:space="preserve">possibly </w:t>
      </w:r>
      <w:r w:rsidR="00DF0E8D">
        <w:t>by</w:t>
      </w:r>
      <w:r>
        <w:t xml:space="preserve"> services or servicing</w:t>
      </w:r>
      <w:r w:rsidR="00DF0E8D">
        <w:t xml:space="preserve"> the set-up</w:t>
      </w:r>
      <w:r>
        <w:t>)</w:t>
      </w:r>
    </w:p>
    <w:p w14:paraId="3616C246" w14:textId="1625105C" w:rsidR="0033427E" w:rsidRDefault="00560B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15883" wp14:editId="1C5289F9">
                <wp:simplePos x="0" y="0"/>
                <wp:positionH relativeFrom="column">
                  <wp:posOffset>3005666</wp:posOffset>
                </wp:positionH>
                <wp:positionV relativeFrom="paragraph">
                  <wp:posOffset>111548</wp:posOffset>
                </wp:positionV>
                <wp:extent cx="855133" cy="666750"/>
                <wp:effectExtent l="19050" t="19050" r="21590" b="19050"/>
                <wp:wrapNone/>
                <wp:docPr id="90376439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133" cy="6667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12FEFD" id="Oval 1" o:spid="_x0000_s1026" style="position:absolute;margin-left:236.65pt;margin-top:8.8pt;width:67.3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EOahwIAAGsFAAAOAAAAZHJzL2Uyb0RvYy54bWysVEtv2zAMvg/YfxB0X22nTdoFdYqgRYYB&#10;RVu0HXpWZCkWIIuapMTJfv0o+ZFgLXYY5oNMiuTHh0he3+wbTXbCeQWmpMVZTokwHCplNiX98br6&#10;ckWJD8xUTIMRJT0IT28Wnz9dt3YuJlCDroQjCGL8vLUlrUOw8yzzvBYN82dghUGhBNewgKzbZJVj&#10;LaI3Opvk+SxrwVXWARfe4+1dJ6SLhC+l4OFRSi8C0SXF2EI6XTrX8cwW12y+cczWivdhsH+IomHK&#10;oNMR6o4FRrZOvYNqFHfgQYYzDk0GUiouUg6YTZH/kc1LzaxIuWBxvB3L5P8fLH/Yvdgnh2VorZ97&#10;JGMWe+ma+Mf4yD4V6zAWS+wD4Xh5NZ0W5+eUcBTNZrPLaSpmdjS2zodvAhoSiZIKrZX1MR02Z7t7&#10;H9Anag9a8drASmmdnkQb0pb0/KrI82ThQasqSqOed5v1rXZkx/BVV6scv/iQiHaihpw2eHnMK1Hh&#10;oEXE0OZZSKIqzGTSeYgtJ0ZYxrkwoehENatE562YnjgbLJLrBBiRJUY5YvcAg2YHMmB3Mff60VSk&#10;jh2N+9T/ZjxaJM9gwmjcKAPuo8w0ZtV77vSHInWliVVaQ3V4csRBNy/e8pXCR7xnPjwxhwOCo4RD&#10;Hx7xkBrwpaCnKKnB/froPupj36KUkhYHrqT+55Y5QYn+brCjvxYXF3FCE3MxvZwg404l61OJ2Ta3&#10;gK9f4HqxPJFRP+iBlA6aN9wNy+gVRcxw9F1SHtzA3IZuEeB24WK5TGo4lZaFe/NieQSPVY0d+rp/&#10;Y872nRxwBB5gGM533dzpRksDy20AqVKrH+va1xsnOjVOv33iyjjlk9ZxRy5+AwAA//8DAFBLAwQU&#10;AAYACAAAACEAwHCu1d4AAAAKAQAADwAAAGRycy9kb3ducmV2LnhtbEyPzU7DMBCE70i8g7VI3KjT&#10;BKVtGqfiRwjRWwsHjlvbxIF4HcVuG96e5QTHnfk0O1NvJt+Lkx1jF0jBfJaBsKSD6ahV8Pb6dLME&#10;EROSwT6QVfBtI2yay4saKxPOtLOnfWoFh1CsUIFLaaikjNpZj3EWBkvsfYTRY+JzbKUZ8czhvpd5&#10;lpXSY0f8weFgH5zVX/ujV2De9fPjape/uM+i2Oo0R+zuUanrq+luDSLZKf3B8Fufq0PDnQ7hSCaK&#10;XsHtoigYZWNRgmCgzJY87sBCnpcgm1r+n9D8AAAA//8DAFBLAQItABQABgAIAAAAIQC2gziS/gAA&#10;AOEBAAATAAAAAAAAAAAAAAAAAAAAAABbQ29udGVudF9UeXBlc10ueG1sUEsBAi0AFAAGAAgAAAAh&#10;ADj9If/WAAAAlAEAAAsAAAAAAAAAAAAAAAAALwEAAF9yZWxzLy5yZWxzUEsBAi0AFAAGAAgAAAAh&#10;ADX0Q5qHAgAAawUAAA4AAAAAAAAAAAAAAAAALgIAAGRycy9lMm9Eb2MueG1sUEsBAi0AFAAGAAgA&#10;AAAhAMBwrtXeAAAACgEAAA8AAAAAAAAAAAAAAAAA4QQAAGRycy9kb3ducmV2LnhtbFBLBQYAAAAA&#10;BAAEAPMAAADsBQ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BB95499" wp14:editId="0A3EC959">
            <wp:extent cx="4741333" cy="3916629"/>
            <wp:effectExtent l="0" t="0" r="2540" b="8255"/>
            <wp:docPr id="1352888491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888491" name="Picture 1" descr="A map of a city&#10;&#10;AI-generated content may be incorrect."/>
                    <pic:cNvPicPr/>
                  </pic:nvPicPr>
                  <pic:blipFill rotWithShape="1">
                    <a:blip r:embed="rId5"/>
                    <a:srcRect l="18912" t="6040" r="22427" b="7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515" cy="3931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FC54B9" w14:textId="77777777" w:rsidR="00560B5F" w:rsidRDefault="00560B5F"/>
    <w:p w14:paraId="546F4B43" w14:textId="2754AFA1" w:rsidR="0033427E" w:rsidRDefault="00DF0E8D">
      <w:r>
        <w:t>In relation to vehicle parking, s</w:t>
      </w:r>
      <w:r w:rsidR="000D1DCF">
        <w:t xml:space="preserve">uppliers should note </w:t>
      </w:r>
      <w:r>
        <w:t xml:space="preserve">their allocated site set-up should not include for </w:t>
      </w:r>
      <w:r w:rsidR="000D1DCF">
        <w:t>vehicle parking</w:t>
      </w:r>
      <w:r>
        <w:t>. Contractors will be issued parking permits (for use in the main carpark) on a fair use basis. Vehicle sharing and other sustainable travel options should be supported wherever possible.</w:t>
      </w:r>
      <w:r w:rsidR="000D1DCF">
        <w:t xml:space="preserve"> </w:t>
      </w:r>
    </w:p>
    <w:sectPr w:rsidR="00334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84E0F"/>
    <w:multiLevelType w:val="hybridMultilevel"/>
    <w:tmpl w:val="9DAA0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41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7E"/>
    <w:rsid w:val="000D1DCF"/>
    <w:rsid w:val="001F769B"/>
    <w:rsid w:val="002012A4"/>
    <w:rsid w:val="00267E69"/>
    <w:rsid w:val="002E78FB"/>
    <w:rsid w:val="0033427E"/>
    <w:rsid w:val="005213FE"/>
    <w:rsid w:val="00560B5F"/>
    <w:rsid w:val="005B7AC0"/>
    <w:rsid w:val="007A1345"/>
    <w:rsid w:val="00AA234F"/>
    <w:rsid w:val="00BD153F"/>
    <w:rsid w:val="00C369BF"/>
    <w:rsid w:val="00CE37B7"/>
    <w:rsid w:val="00DF0E8D"/>
    <w:rsid w:val="00E75A93"/>
    <w:rsid w:val="00F74F9C"/>
    <w:rsid w:val="00FB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0DE31"/>
  <w15:chartTrackingRefBased/>
  <w15:docId w15:val="{489977DB-F7A3-48AF-8525-02C60DA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2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2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2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2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2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2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F64131158C04A98345DC2E45B975B" ma:contentTypeVersion="18" ma:contentTypeDescription="Create a new document." ma:contentTypeScope="" ma:versionID="5f2a6f178def134f540c6fb38e9aa86c">
  <xsd:schema xmlns:xsd="http://www.w3.org/2001/XMLSchema" xmlns:xs="http://www.w3.org/2001/XMLSchema" xmlns:p="http://schemas.microsoft.com/office/2006/metadata/properties" xmlns:ns2="a134145b-6e99-458e-8764-f8205c3a086d" xmlns:ns3="9e790679-42de-4090-b410-de3b52e99e34" targetNamespace="http://schemas.microsoft.com/office/2006/metadata/properties" ma:root="true" ma:fieldsID="ca32dff0c87d4e4ba415645879eb995c" ns2:_="" ns3:_="">
    <xsd:import namespace="a134145b-6e99-458e-8764-f8205c3a086d"/>
    <xsd:import namespace="9e790679-42de-4090-b410-de3b52e9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Tend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4145b-6e99-458e-8764-f8205c3a0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Tender" ma:index="14" nillable="true" ma:displayName="Date of Tender" ma:default="[today]" ma:format="DateOnly" ma:internalName="DateofTender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a802cd3-19d1-4162-9d92-4df546ef9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0679-42de-4090-b410-de3b52e99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70f8289-5065-4402-af96-aaf24f8f81d8}" ma:internalName="TaxCatchAll" ma:showField="CatchAllData" ma:web="9e790679-42de-4090-b410-de3b52e99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34145b-6e99-458e-8764-f8205c3a086d">
      <Terms xmlns="http://schemas.microsoft.com/office/infopath/2007/PartnerControls"/>
    </lcf76f155ced4ddcb4097134ff3c332f>
    <TaxCatchAll xmlns="9e790679-42de-4090-b410-de3b52e99e34" xsi:nil="true"/>
    <DateofTender xmlns="a134145b-6e99-458e-8764-f8205c3a086d">2025-07-18T09:53:50+00:00</DateofTender>
  </documentManagement>
</p:properties>
</file>

<file path=customXml/itemProps1.xml><?xml version="1.0" encoding="utf-8"?>
<ds:datastoreItem xmlns:ds="http://schemas.openxmlformats.org/officeDocument/2006/customXml" ds:itemID="{9449F5D4-D341-4833-B564-E4786BCE3B6E}"/>
</file>

<file path=customXml/itemProps2.xml><?xml version="1.0" encoding="utf-8"?>
<ds:datastoreItem xmlns:ds="http://schemas.openxmlformats.org/officeDocument/2006/customXml" ds:itemID="{5DC5D910-D9E8-4043-B8FC-AC8D0C8B606D}"/>
</file>

<file path=customXml/itemProps3.xml><?xml version="1.0" encoding="utf-8"?>
<ds:datastoreItem xmlns:ds="http://schemas.openxmlformats.org/officeDocument/2006/customXml" ds:itemID="{90DD9749-30D4-4365-9EC9-45ACB2F9D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Parker</dc:creator>
  <cp:keywords/>
  <dc:description/>
  <cp:lastModifiedBy>Steve Parker</cp:lastModifiedBy>
  <cp:revision>9</cp:revision>
  <dcterms:created xsi:type="dcterms:W3CDTF">2025-07-17T15:41:00Z</dcterms:created>
  <dcterms:modified xsi:type="dcterms:W3CDTF">2025-07-18T09:48:00Z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0x0101008F6F64131158C04A98345DC2E45B975B</vt:lpwstr>
  </property>
</Properties>
</file>